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35497" w14:textId="6D9353A6" w:rsidR="00C20FC3" w:rsidRPr="008866C5" w:rsidRDefault="00C20FC3" w:rsidP="00C20FC3">
      <w:pPr>
        <w:pStyle w:val="a4"/>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180F77" w:rsidRPr="00180F77">
        <w:rPr>
          <w:rFonts w:cs="Arial"/>
          <w:noProof w:val="0"/>
          <w:sz w:val="24"/>
          <w:lang w:eastAsia="zh-CN"/>
        </w:rPr>
        <w:t>R3-233051</w:t>
      </w:r>
    </w:p>
    <w:p w14:paraId="1330F0E9" w14:textId="77777777" w:rsidR="00C20FC3" w:rsidRDefault="00C20FC3" w:rsidP="00C20FC3">
      <w:pPr>
        <w:pStyle w:val="a4"/>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0567FBEF" w14:textId="77777777" w:rsidR="00BF58D1" w:rsidRPr="00273715" w:rsidRDefault="00BF58D1" w:rsidP="00BF58D1">
      <w:pPr>
        <w:pStyle w:val="ad"/>
        <w:rPr>
          <w:rFonts w:eastAsiaTheme="minorEastAsia"/>
          <w:lang w:eastAsia="zh-CN"/>
        </w:rPr>
      </w:pPr>
    </w:p>
    <w:p w14:paraId="061B5772" w14:textId="0CC2FBC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EA1A03">
        <w:rPr>
          <w:rFonts w:ascii="Arial" w:hAnsi="Arial" w:cs="Arial"/>
          <w:b/>
          <w:bCs/>
          <w:sz w:val="24"/>
        </w:rPr>
        <w:t>15.2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F31436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614936">
        <w:rPr>
          <w:rFonts w:ascii="Arial" w:hAnsi="Arial" w:cs="Arial"/>
          <w:b/>
          <w:bCs/>
          <w:sz w:val="24"/>
        </w:rPr>
        <w:t>Remaining issue</w:t>
      </w:r>
      <w:r w:rsidR="00180F77" w:rsidRPr="00180F77">
        <w:rPr>
          <w:rFonts w:ascii="Arial" w:hAnsi="Arial" w:cs="Arial" w:hint="eastAsia"/>
          <w:b/>
          <w:bCs/>
          <w:sz w:val="24"/>
        </w:rPr>
        <w:t>s</w:t>
      </w:r>
      <w:r w:rsidR="00614936">
        <w:rPr>
          <w:rFonts w:ascii="Arial" w:hAnsi="Arial" w:cs="Arial"/>
          <w:b/>
          <w:bCs/>
          <w:sz w:val="24"/>
        </w:rPr>
        <w:t xml:space="preserve"> of supporting MBS reception in RAN Sharing</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66DE8377" w:rsidR="000D72E4" w:rsidRPr="000D72E4" w:rsidRDefault="00502D42" w:rsidP="000D72E4">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w:t>
      </w:r>
      <w:r w:rsidR="00614936">
        <w:rPr>
          <w:rFonts w:asciiTheme="majorHAnsi" w:eastAsiaTheme="minorEastAsia" w:hAnsiTheme="majorHAnsi" w:cs="Arial"/>
          <w:lang w:eastAsia="zh-CN"/>
        </w:rPr>
        <w:t xml:space="preserve">the remaining issue to support </w:t>
      </w:r>
      <w:r w:rsidR="00614936" w:rsidRPr="00614936">
        <w:rPr>
          <w:rFonts w:asciiTheme="majorHAnsi" w:eastAsiaTheme="minorEastAsia" w:hAnsiTheme="majorHAnsi" w:cs="Arial"/>
          <w:lang w:eastAsia="zh-CN"/>
        </w:rPr>
        <w:t>MBS reception in RAN sharing</w:t>
      </w:r>
      <w:r>
        <w:rPr>
          <w:rFonts w:asciiTheme="majorHAnsi" w:eastAsiaTheme="minorEastAsia" w:hAnsiTheme="majorHAnsi" w:cs="Arial"/>
          <w:lang w:eastAsia="zh-CN"/>
        </w:rPr>
        <w:t>:</w:t>
      </w:r>
    </w:p>
    <w:p w14:paraId="2C30A595" w14:textId="16B84E05" w:rsidR="00832F51" w:rsidRPr="00832F51" w:rsidRDefault="000D72E4" w:rsidP="00832F51">
      <w:pPr>
        <w:pStyle w:val="B1"/>
        <w:spacing w:after="60"/>
        <w:rPr>
          <w:rFonts w:asciiTheme="majorHAnsi" w:eastAsiaTheme="minorEastAsia" w:hAnsiTheme="majorHAnsi"/>
          <w:lang w:eastAsia="zh-CN"/>
        </w:rPr>
      </w:pPr>
      <w:r w:rsidRPr="000D72E4">
        <w:rPr>
          <w:rFonts w:asciiTheme="majorHAnsi" w:eastAsiaTheme="minorEastAsia" w:hAnsiTheme="majorHAnsi"/>
          <w:lang w:eastAsia="zh-CN"/>
        </w:rPr>
        <w:t>-</w:t>
      </w:r>
      <w:r w:rsidRPr="000D72E4">
        <w:rPr>
          <w:rFonts w:asciiTheme="majorHAnsi" w:eastAsiaTheme="minorEastAsia" w:hAnsiTheme="majorHAnsi"/>
          <w:lang w:eastAsia="zh-CN"/>
        </w:rPr>
        <w:tab/>
      </w:r>
      <w:r w:rsidR="00832F51" w:rsidRPr="00832F51">
        <w:rPr>
          <w:rFonts w:asciiTheme="majorHAnsi" w:eastAsiaTheme="minorEastAsia" w:hAnsiTheme="majorHAnsi"/>
          <w:lang w:eastAsia="zh-CN"/>
        </w:rPr>
        <w:t xml:space="preserve">Procedures for shared NG-U </w:t>
      </w:r>
      <w:proofErr w:type="gramStart"/>
      <w:r w:rsidR="00832F51" w:rsidRPr="00832F51">
        <w:rPr>
          <w:rFonts w:asciiTheme="majorHAnsi" w:eastAsiaTheme="minorEastAsia" w:hAnsiTheme="majorHAnsi"/>
          <w:lang w:eastAsia="zh-CN"/>
        </w:rPr>
        <w:t>tunnels</w:t>
      </w:r>
      <w:r w:rsidR="00832F51">
        <w:rPr>
          <w:rFonts w:asciiTheme="majorHAnsi" w:eastAsiaTheme="minorEastAsia" w:hAnsiTheme="majorHAnsi"/>
          <w:lang w:eastAsia="zh-CN"/>
        </w:rPr>
        <w:t>;</w:t>
      </w:r>
      <w:proofErr w:type="gramEnd"/>
    </w:p>
    <w:p w14:paraId="3531CFF0" w14:textId="3795C83E"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 xml:space="preserve">Local Independent MBS </w:t>
      </w:r>
      <w:proofErr w:type="gramStart"/>
      <w:r w:rsidRPr="00832F51">
        <w:rPr>
          <w:rFonts w:asciiTheme="majorHAnsi" w:eastAsiaTheme="minorEastAsia" w:hAnsiTheme="majorHAnsi"/>
          <w:lang w:eastAsia="zh-CN"/>
        </w:rPr>
        <w:t>Session</w:t>
      </w:r>
      <w:r>
        <w:rPr>
          <w:rFonts w:asciiTheme="majorHAnsi" w:eastAsiaTheme="minorEastAsia" w:hAnsiTheme="majorHAnsi"/>
          <w:lang w:eastAsia="zh-CN"/>
        </w:rPr>
        <w:t>;</w:t>
      </w:r>
      <w:proofErr w:type="gramEnd"/>
    </w:p>
    <w:p w14:paraId="34B8BDFC" w14:textId="082FD5BB"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 xml:space="preserve">Whether the shared CU sends to shared DU over </w:t>
      </w:r>
      <w:proofErr w:type="gramStart"/>
      <w:r w:rsidRPr="00832F51">
        <w:rPr>
          <w:rFonts w:asciiTheme="majorHAnsi" w:eastAsiaTheme="minorEastAsia" w:hAnsiTheme="majorHAnsi"/>
          <w:lang w:eastAsia="zh-CN"/>
        </w:rPr>
        <w:t>F1</w:t>
      </w:r>
      <w:r>
        <w:rPr>
          <w:rFonts w:asciiTheme="majorHAnsi" w:eastAsiaTheme="minorEastAsia" w:hAnsiTheme="majorHAnsi"/>
          <w:lang w:eastAsia="zh-CN"/>
        </w:rPr>
        <w:t>;</w:t>
      </w:r>
      <w:proofErr w:type="gramEnd"/>
    </w:p>
    <w:p w14:paraId="4A064549" w14:textId="2E272D4B"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MRB PDCP configuration over F1</w:t>
      </w:r>
      <w:r>
        <w:rPr>
          <w:rFonts w:asciiTheme="majorHAnsi" w:eastAsiaTheme="minorEastAsia" w:hAnsiTheme="majorHAnsi"/>
          <w:lang w:eastAsia="zh-CN"/>
        </w:rPr>
        <w:t>.</w:t>
      </w:r>
    </w:p>
    <w:p w14:paraId="7D3FE11E" w14:textId="7E726215"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46F84870" w14:textId="0608B8CA" w:rsidR="00C40D48" w:rsidRDefault="00C40D48" w:rsidP="00DD6D04">
      <w:pPr>
        <w:pStyle w:val="B1"/>
        <w:spacing w:after="60"/>
        <w:ind w:left="0" w:firstLine="0"/>
        <w:rPr>
          <w:rFonts w:asciiTheme="majorHAnsi" w:eastAsiaTheme="minorEastAsia" w:hAnsiTheme="majorHAnsi"/>
          <w:b/>
          <w:bCs/>
          <w:u w:val="single"/>
          <w:lang w:eastAsia="zh-CN"/>
        </w:rPr>
      </w:pPr>
      <w:r>
        <w:rPr>
          <w:rFonts w:asciiTheme="majorHAnsi" w:eastAsiaTheme="minorEastAsia" w:hAnsiTheme="majorHAnsi"/>
          <w:b/>
          <w:bCs/>
          <w:u w:val="single"/>
          <w:lang w:eastAsia="zh-CN"/>
        </w:rPr>
        <w:t>Procedures for shared NG-U tunnels</w:t>
      </w:r>
    </w:p>
    <w:p w14:paraId="6F676893" w14:textId="0BB14F76" w:rsidR="00C40D48" w:rsidRPr="00C40D48" w:rsidRDefault="00C40D48" w:rsidP="00DD6D04">
      <w:pPr>
        <w:pStyle w:val="B1"/>
        <w:spacing w:after="60"/>
        <w:ind w:left="0" w:firstLine="0"/>
        <w:rPr>
          <w:rFonts w:asciiTheme="majorHAnsi" w:eastAsiaTheme="minorEastAsia" w:hAnsiTheme="majorHAnsi"/>
          <w:lang w:eastAsia="zh-CN"/>
        </w:rPr>
      </w:pPr>
      <w:r w:rsidRPr="00C40D48">
        <w:rPr>
          <w:rFonts w:asciiTheme="majorHAnsi" w:eastAsiaTheme="minorEastAsia" w:hAnsiTheme="majorHAnsi"/>
          <w:lang w:eastAsia="zh-CN"/>
        </w:rPr>
        <w:t xml:space="preserve">In last meeting, it was agreed that </w:t>
      </w:r>
    </w:p>
    <w:p w14:paraId="7C3FB966" w14:textId="000C7FFA" w:rsidR="00C40D48" w:rsidRPr="00C40D48" w:rsidRDefault="00C40D48" w:rsidP="00C40D48">
      <w:pPr>
        <w:pStyle w:val="B1"/>
        <w:spacing w:after="60"/>
        <w:rPr>
          <w:rFonts w:asciiTheme="majorHAnsi" w:eastAsiaTheme="minorEastAsia" w:hAnsiTheme="majorHAnsi"/>
          <w:color w:val="00B050"/>
        </w:rPr>
      </w:pPr>
      <w:r w:rsidRPr="00C40D48">
        <w:rPr>
          <w:rFonts w:asciiTheme="majorHAnsi" w:eastAsiaTheme="minorEastAsia" w:hAnsiTheme="majorHAnsi"/>
          <w:color w:val="00B050"/>
        </w:rPr>
        <w:t>-</w:t>
      </w:r>
      <w:r w:rsidRPr="00C40D48">
        <w:rPr>
          <w:rFonts w:asciiTheme="majorHAnsi" w:eastAsiaTheme="minorEastAsia" w:hAnsiTheme="majorHAnsi"/>
          <w:color w:val="00B050"/>
        </w:rPr>
        <w:tab/>
        <w:t>For MOCN, it is up to NG-RAN node implementation to decide how many NG-U tunnels to be setup.</w:t>
      </w:r>
    </w:p>
    <w:p w14:paraId="29852CA4" w14:textId="064252DC" w:rsidR="007948D0" w:rsidRPr="007948D0" w:rsidRDefault="007948D0" w:rsidP="007948D0">
      <w:pPr>
        <w:pStyle w:val="B1"/>
        <w:spacing w:after="60"/>
        <w:ind w:left="0" w:firstLine="0"/>
        <w:rPr>
          <w:rFonts w:asciiTheme="majorHAnsi" w:eastAsiaTheme="minorEastAsia" w:hAnsiTheme="majorHAnsi"/>
          <w:lang w:eastAsia="zh-CN"/>
        </w:rPr>
      </w:pPr>
      <w:r w:rsidRPr="007948D0">
        <w:rPr>
          <w:rFonts w:asciiTheme="majorHAnsi" w:eastAsiaTheme="minorEastAsia" w:hAnsiTheme="majorHAnsi"/>
          <w:lang w:eastAsia="zh-CN"/>
        </w:rPr>
        <w:t>According to SA2’s speci</w:t>
      </w:r>
      <w:r>
        <w:rPr>
          <w:rFonts w:asciiTheme="majorHAnsi" w:eastAsiaTheme="minorEastAsia" w:hAnsiTheme="majorHAnsi"/>
          <w:lang w:eastAsia="zh-CN"/>
        </w:rPr>
        <w:t>fi</w:t>
      </w:r>
      <w:r w:rsidRPr="007948D0">
        <w:rPr>
          <w:rFonts w:asciiTheme="majorHAnsi" w:eastAsiaTheme="minorEastAsia" w:hAnsiTheme="majorHAnsi"/>
          <w:lang w:eastAsia="zh-CN"/>
        </w:rPr>
        <w:t xml:space="preserve">cation, </w:t>
      </w:r>
      <w:r>
        <w:rPr>
          <w:rFonts w:asciiTheme="majorHAnsi" w:eastAsiaTheme="minorEastAsia" w:hAnsiTheme="majorHAnsi"/>
          <w:lang w:eastAsia="zh-CN"/>
        </w:rPr>
        <w:t>w</w:t>
      </w:r>
      <w:r w:rsidRPr="007948D0">
        <w:rPr>
          <w:rFonts w:asciiTheme="majorHAnsi" w:eastAsiaTheme="minorEastAsia" w:hAnsiTheme="majorHAnsi"/>
          <w:lang w:eastAsia="zh-CN"/>
        </w:rPr>
        <w:t xml:space="preserve">hen the shared NG-RAN fails to receive DL data stream from the CN (e.g., due to failure in the user plane), the NG-RAN attempts to get the DL data stream via another CN’s user plane. </w:t>
      </w:r>
      <w:r>
        <w:rPr>
          <w:rFonts w:asciiTheme="majorHAnsi" w:eastAsiaTheme="minorEastAsia" w:hAnsiTheme="majorHAnsi"/>
          <w:lang w:eastAsia="zh-CN"/>
        </w:rPr>
        <w:t xml:space="preserve">It means that the </w:t>
      </w:r>
      <w:r w:rsidRPr="007948D0">
        <w:rPr>
          <w:rFonts w:asciiTheme="majorHAnsi" w:eastAsiaTheme="minorEastAsia" w:hAnsiTheme="majorHAnsi"/>
          <w:lang w:eastAsia="zh-CN"/>
        </w:rPr>
        <w:t>NG-RAN node should be able to request the tunnel establishment towards 5GC.</w:t>
      </w:r>
      <w:r>
        <w:rPr>
          <w:rFonts w:asciiTheme="majorHAnsi" w:eastAsiaTheme="minorEastAsia" w:hAnsiTheme="majorHAnsi"/>
          <w:lang w:eastAsia="zh-CN"/>
        </w:rPr>
        <w:t xml:space="preserve"> For multicast, we have already defined Distribution Setup procedure for multicast session. </w:t>
      </w:r>
      <w:r w:rsidR="006D430D">
        <w:rPr>
          <w:rFonts w:asciiTheme="majorHAnsi" w:eastAsiaTheme="minorEastAsia" w:hAnsiTheme="majorHAnsi"/>
          <w:lang w:eastAsia="zh-CN"/>
        </w:rPr>
        <w:t xml:space="preserve">Based on this, a WA was </w:t>
      </w:r>
      <w:proofErr w:type="spellStart"/>
      <w:r w:rsidR="006D430D">
        <w:rPr>
          <w:rFonts w:asciiTheme="majorHAnsi" w:eastAsiaTheme="minorEastAsia" w:hAnsiTheme="majorHAnsi"/>
          <w:lang w:eastAsia="zh-CN"/>
        </w:rPr>
        <w:t>agreed</w:t>
      </w:r>
      <w:r>
        <w:rPr>
          <w:rFonts w:asciiTheme="majorHAnsi" w:eastAsiaTheme="minorEastAsia" w:hAnsiTheme="majorHAnsi"/>
          <w:lang w:eastAsia="zh-CN"/>
        </w:rPr>
        <w:t>T</w:t>
      </w:r>
      <w:r w:rsidRPr="007948D0">
        <w:rPr>
          <w:rFonts w:asciiTheme="majorHAnsi" w:eastAsiaTheme="minorEastAsia" w:hAnsiTheme="majorHAnsi"/>
          <w:lang w:eastAsia="zh-CN"/>
        </w:rPr>
        <w:t>here</w:t>
      </w:r>
      <w:proofErr w:type="spellEnd"/>
      <w:r w:rsidRPr="007948D0">
        <w:rPr>
          <w:rFonts w:asciiTheme="majorHAnsi" w:eastAsiaTheme="minorEastAsia" w:hAnsiTheme="majorHAnsi"/>
          <w:lang w:eastAsia="zh-CN"/>
        </w:rPr>
        <w:t xml:space="preserve"> could be two options to support NG-RAN initiated NG-U tunnel setup for broadcast service as below</w:t>
      </w:r>
      <w:r w:rsidRPr="007948D0">
        <w:rPr>
          <w:rFonts w:asciiTheme="majorHAnsi" w:eastAsiaTheme="minorEastAsia" w:hAnsiTheme="majorHAnsi" w:hint="eastAsia"/>
          <w:lang w:eastAsia="zh-CN"/>
        </w:rPr>
        <w:t>：</w:t>
      </w:r>
    </w:p>
    <w:p w14:paraId="750E697D" w14:textId="522DBF39" w:rsidR="007948D0" w:rsidRPr="007948D0" w:rsidRDefault="007948D0" w:rsidP="007948D0">
      <w:pPr>
        <w:pStyle w:val="B1"/>
        <w:spacing w:after="60"/>
        <w:rPr>
          <w:rFonts w:asciiTheme="majorHAnsi" w:eastAsiaTheme="minorEastAsia" w:hAnsiTheme="majorHAnsi"/>
          <w:color w:val="000000" w:themeColor="text1"/>
        </w:rPr>
      </w:pPr>
      <w:r>
        <w:rPr>
          <w:rFonts w:asciiTheme="majorHAnsi" w:eastAsiaTheme="minorEastAsia" w:hAnsiTheme="majorHAnsi"/>
          <w:color w:val="000000" w:themeColor="text1"/>
        </w:rPr>
        <w:t>-</w:t>
      </w:r>
      <w:r>
        <w:rPr>
          <w:rFonts w:asciiTheme="majorHAnsi" w:eastAsiaTheme="minorEastAsia" w:hAnsiTheme="majorHAnsi"/>
          <w:color w:val="000000" w:themeColor="text1"/>
        </w:rPr>
        <w:tab/>
      </w:r>
      <w:r w:rsidRPr="007948D0">
        <w:rPr>
          <w:rFonts w:asciiTheme="majorHAnsi" w:eastAsiaTheme="minorEastAsia" w:hAnsiTheme="majorHAnsi"/>
          <w:color w:val="000000" w:themeColor="text1"/>
        </w:rPr>
        <w:t xml:space="preserve">Option 1: Reuse the current Distribution Setup procedure. </w:t>
      </w:r>
    </w:p>
    <w:p w14:paraId="05D197DC" w14:textId="6E0E7C1D" w:rsidR="007948D0" w:rsidRPr="007948D0" w:rsidRDefault="007948D0" w:rsidP="007948D0">
      <w:pPr>
        <w:pStyle w:val="B1"/>
        <w:spacing w:after="60"/>
        <w:rPr>
          <w:rFonts w:asciiTheme="majorHAnsi" w:eastAsiaTheme="minorEastAsia" w:hAnsiTheme="majorHAnsi"/>
          <w:color w:val="000000" w:themeColor="text1"/>
        </w:rPr>
      </w:pPr>
      <w:r>
        <w:rPr>
          <w:rFonts w:asciiTheme="majorHAnsi" w:eastAsiaTheme="minorEastAsia" w:hAnsiTheme="majorHAnsi"/>
          <w:color w:val="000000" w:themeColor="text1"/>
        </w:rPr>
        <w:t>-</w:t>
      </w:r>
      <w:r>
        <w:rPr>
          <w:rFonts w:asciiTheme="majorHAnsi" w:eastAsiaTheme="minorEastAsia" w:hAnsiTheme="majorHAnsi"/>
          <w:color w:val="000000" w:themeColor="text1"/>
        </w:rPr>
        <w:tab/>
      </w:r>
      <w:r w:rsidRPr="007948D0">
        <w:rPr>
          <w:rFonts w:asciiTheme="majorHAnsi" w:eastAsiaTheme="minorEastAsia" w:hAnsiTheme="majorHAnsi"/>
          <w:color w:val="000000" w:themeColor="text1"/>
        </w:rPr>
        <w:t>Option 2: Introduce another Broadcast Distribution Setup procedure.</w:t>
      </w:r>
    </w:p>
    <w:p w14:paraId="2C420828" w14:textId="33B478DB" w:rsidR="00C40D48" w:rsidRDefault="007948D0" w:rsidP="007948D0">
      <w:pPr>
        <w:pStyle w:val="B1"/>
        <w:spacing w:after="60"/>
        <w:ind w:left="0" w:firstLine="0"/>
        <w:rPr>
          <w:rFonts w:asciiTheme="majorHAnsi" w:eastAsiaTheme="minorEastAsia" w:hAnsiTheme="majorHAnsi"/>
          <w:color w:val="000000" w:themeColor="text1"/>
        </w:rPr>
      </w:pPr>
      <w:r w:rsidRPr="007948D0">
        <w:rPr>
          <w:rFonts w:asciiTheme="majorHAnsi" w:eastAsiaTheme="minorEastAsia" w:hAnsiTheme="majorHAnsi"/>
          <w:color w:val="000000" w:themeColor="text1"/>
        </w:rPr>
        <w:t xml:space="preserve">To our understanding, option 2 is more clean option. </w:t>
      </w:r>
    </w:p>
    <w:p w14:paraId="2D8D48B8" w14:textId="6931C5D7" w:rsidR="007948D0" w:rsidRPr="007948D0" w:rsidRDefault="007948D0" w:rsidP="007948D0">
      <w:pPr>
        <w:pStyle w:val="Proposal"/>
        <w:jc w:val="left"/>
        <w:rPr>
          <w:rFonts w:asciiTheme="majorHAnsi" w:eastAsiaTheme="minorEastAsia" w:hAnsiTheme="majorHAnsi"/>
          <w:color w:val="000000" w:themeColor="text1"/>
          <w:lang w:eastAsia="en-GB"/>
        </w:rPr>
      </w:pPr>
      <w:r>
        <w:rPr>
          <w:rFonts w:asciiTheme="majorHAnsi" w:eastAsiaTheme="minorEastAsia" w:hAnsiTheme="majorHAnsi" w:hint="eastAsia"/>
          <w:color w:val="000000" w:themeColor="text1"/>
        </w:rPr>
        <w:t>D</w:t>
      </w:r>
      <w:r>
        <w:rPr>
          <w:rFonts w:asciiTheme="majorHAnsi" w:eastAsiaTheme="minorEastAsia" w:hAnsiTheme="majorHAnsi"/>
          <w:color w:val="000000" w:themeColor="text1"/>
        </w:rPr>
        <w:t xml:space="preserve">efine a new </w:t>
      </w:r>
      <w:r w:rsidRPr="007948D0">
        <w:rPr>
          <w:rFonts w:asciiTheme="majorHAnsi" w:eastAsiaTheme="minorEastAsia" w:hAnsiTheme="majorHAnsi"/>
          <w:color w:val="000000" w:themeColor="text1"/>
          <w:lang w:eastAsia="en-GB"/>
        </w:rPr>
        <w:t>Broadcast Distribution Setup</w:t>
      </w:r>
      <w:r>
        <w:rPr>
          <w:rFonts w:asciiTheme="majorHAnsi" w:eastAsiaTheme="minorEastAsia" w:hAnsiTheme="majorHAnsi"/>
          <w:color w:val="000000" w:themeColor="text1"/>
          <w:lang w:eastAsia="en-GB"/>
        </w:rPr>
        <w:t xml:space="preserve"> procedure for NG-U tunnel management of shared broadcast session.</w:t>
      </w:r>
    </w:p>
    <w:p w14:paraId="625B6E1E" w14:textId="6D3936CD" w:rsidR="0025573C" w:rsidRPr="00DD6D04" w:rsidRDefault="00664F56" w:rsidP="00DD6D04">
      <w:pPr>
        <w:pStyle w:val="B1"/>
        <w:spacing w:after="60"/>
        <w:ind w:left="0" w:firstLine="0"/>
        <w:rPr>
          <w:rFonts w:asciiTheme="majorHAnsi" w:eastAsiaTheme="minorEastAsia" w:hAnsiTheme="majorHAnsi"/>
          <w:b/>
          <w:bCs/>
          <w:u w:val="single"/>
          <w:lang w:eastAsia="zh-CN"/>
        </w:rPr>
      </w:pPr>
      <w:r w:rsidRPr="00DD6D04">
        <w:rPr>
          <w:rFonts w:asciiTheme="majorHAnsi" w:eastAsiaTheme="minorEastAsia" w:hAnsiTheme="majorHAnsi"/>
          <w:b/>
          <w:bCs/>
          <w:u w:val="single"/>
          <w:lang w:eastAsia="zh-CN"/>
        </w:rPr>
        <w:t>Local Independent MBS Session</w:t>
      </w:r>
    </w:p>
    <w:p w14:paraId="7E9C9041" w14:textId="25C673C9" w:rsidR="00664F56" w:rsidRDefault="00664F56" w:rsidP="00EA4195">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In RAN3#11</w:t>
      </w:r>
      <w:r w:rsidR="006D430D">
        <w:rPr>
          <w:rFonts w:asciiTheme="majorHAnsi" w:eastAsiaTheme="minorEastAsia" w:hAnsiTheme="majorHAnsi"/>
          <w:lang w:eastAsia="zh-CN"/>
        </w:rPr>
        <w:t>9bis-e</w:t>
      </w:r>
      <w:r>
        <w:rPr>
          <w:rFonts w:asciiTheme="majorHAnsi" w:eastAsiaTheme="minorEastAsia" w:hAnsiTheme="majorHAnsi"/>
          <w:lang w:eastAsia="zh-CN"/>
        </w:rPr>
        <w:t xml:space="preserve"> meeting, </w:t>
      </w:r>
      <w:r w:rsidR="006D430D">
        <w:rPr>
          <w:rFonts w:asciiTheme="majorHAnsi" w:eastAsiaTheme="minorEastAsia" w:hAnsiTheme="majorHAnsi"/>
          <w:lang w:eastAsia="zh-CN"/>
        </w:rPr>
        <w:t>a WA is agreed:</w:t>
      </w:r>
    </w:p>
    <w:p w14:paraId="7440A14A" w14:textId="77777777" w:rsidR="006D430D" w:rsidRPr="002E3F34" w:rsidRDefault="006D430D" w:rsidP="006D430D">
      <w:pPr>
        <w:rPr>
          <w:rFonts w:ascii="Calibri" w:hAnsi="Calibri" w:cs="Calibri"/>
          <w:b/>
          <w:color w:val="008000"/>
          <w:sz w:val="18"/>
          <w:lang w:eastAsia="en-US"/>
        </w:rPr>
      </w:pPr>
      <w:r w:rsidRPr="002E3F34">
        <w:rPr>
          <w:rFonts w:ascii="Calibri" w:hAnsi="Calibri" w:cs="Calibri"/>
          <w:b/>
          <w:color w:val="008000"/>
          <w:sz w:val="18"/>
          <w:lang w:eastAsia="en-US"/>
        </w:rPr>
        <w:t>WA: In case of location dependent broadcast services, the gNB deduces identical broadcast content from the MBS Associated Session ID and the MBS Service Area information provided by the participating 5GCs. (</w:t>
      </w:r>
      <w:proofErr w:type="gramStart"/>
      <w:r w:rsidRPr="002E3F34">
        <w:rPr>
          <w:rFonts w:ascii="Calibri" w:hAnsi="Calibri" w:cs="Calibri"/>
          <w:b/>
          <w:color w:val="008000"/>
          <w:sz w:val="18"/>
          <w:lang w:eastAsia="en-US"/>
        </w:rPr>
        <w:t>to</w:t>
      </w:r>
      <w:proofErr w:type="gramEnd"/>
      <w:r w:rsidRPr="002E3F34">
        <w:rPr>
          <w:rFonts w:ascii="Calibri" w:hAnsi="Calibri" w:cs="Calibri"/>
          <w:b/>
          <w:color w:val="008000"/>
          <w:sz w:val="18"/>
          <w:lang w:eastAsia="en-US"/>
        </w:rPr>
        <w:t xml:space="preserve"> be checked against the actual SA2 agreements / agreed CR text.)</w:t>
      </w:r>
    </w:p>
    <w:p w14:paraId="5EEB42AD" w14:textId="706EF3AB" w:rsidR="00664F56" w:rsidRDefault="00664F56" w:rsidP="00EA4195">
      <w:pPr>
        <w:pStyle w:val="B1"/>
        <w:spacing w:after="60"/>
        <w:ind w:left="0" w:firstLine="0"/>
        <w:rPr>
          <w:lang w:eastAsia="ja-JP"/>
        </w:rPr>
      </w:pPr>
      <w:r>
        <w:rPr>
          <w:rFonts w:asciiTheme="majorHAnsi" w:eastAsiaTheme="minorEastAsia" w:hAnsiTheme="majorHAnsi" w:hint="eastAsia"/>
          <w:lang w:eastAsia="zh-CN"/>
        </w:rPr>
        <w:t>S</w:t>
      </w:r>
      <w:r>
        <w:rPr>
          <w:rFonts w:asciiTheme="majorHAnsi" w:eastAsiaTheme="minorEastAsia" w:hAnsiTheme="majorHAnsi"/>
          <w:lang w:eastAsia="zh-CN"/>
        </w:rPr>
        <w:t xml:space="preserve">ince for each PLMN, the MBS Area Session ID is generated by MB-SMF, it would be possible that the MBS Area Session IDs of different PLMNs </w:t>
      </w:r>
      <w:proofErr w:type="gramStart"/>
      <w:r>
        <w:rPr>
          <w:rFonts w:asciiTheme="majorHAnsi" w:eastAsiaTheme="minorEastAsia" w:hAnsiTheme="majorHAnsi"/>
          <w:lang w:eastAsia="zh-CN"/>
        </w:rPr>
        <w:t>are</w:t>
      </w:r>
      <w:proofErr w:type="gramEnd"/>
      <w:r>
        <w:rPr>
          <w:rFonts w:asciiTheme="majorHAnsi" w:eastAsiaTheme="minorEastAsia" w:hAnsiTheme="majorHAnsi"/>
          <w:lang w:eastAsia="zh-CN"/>
        </w:rPr>
        <w:t xml:space="preserve"> different allocated. As discussed in [1], assuming </w:t>
      </w:r>
      <w:r>
        <w:rPr>
          <w:rFonts w:eastAsiaTheme="minorEastAsia"/>
          <w:lang w:eastAsia="zh-CN"/>
        </w:rPr>
        <w:t xml:space="preserve">the </w:t>
      </w:r>
      <w:r w:rsidRPr="004319A0">
        <w:rPr>
          <w:lang w:eastAsia="ja-JP"/>
        </w:rPr>
        <w:t>geographical</w:t>
      </w:r>
      <w:r>
        <w:rPr>
          <w:rFonts w:eastAsiaTheme="minorEastAsia"/>
          <w:lang w:eastAsia="zh-CN"/>
        </w:rPr>
        <w:t xml:space="preserve"> service areas are the same for different PLMNs, the shared NG-RAN node can </w:t>
      </w:r>
      <w:r>
        <w:rPr>
          <w:lang w:eastAsia="ja-JP"/>
        </w:rPr>
        <w:t xml:space="preserve">recognize the same area with different MBS Area </w:t>
      </w:r>
      <w:r w:rsidRPr="0010048D">
        <w:rPr>
          <w:lang w:eastAsia="ja-JP"/>
        </w:rPr>
        <w:t>Session ID</w:t>
      </w:r>
      <w:r>
        <w:rPr>
          <w:lang w:eastAsia="ja-JP"/>
        </w:rPr>
        <w:t xml:space="preserve">s and MBS Service Area information, </w:t>
      </w:r>
      <w:proofErr w:type="gramStart"/>
      <w:r>
        <w:rPr>
          <w:lang w:eastAsia="ja-JP"/>
        </w:rPr>
        <w:t>e.g.</w:t>
      </w:r>
      <w:proofErr w:type="gramEnd"/>
      <w:r>
        <w:rPr>
          <w:lang w:eastAsia="ja-JP"/>
        </w:rPr>
        <w:t xml:space="preserve"> based on the corresponding cell list</w:t>
      </w:r>
      <w:r w:rsidRPr="0010048D">
        <w:rPr>
          <w:rFonts w:hint="eastAsia"/>
          <w:lang w:eastAsia="ja-JP"/>
        </w:rPr>
        <w:t>/</w:t>
      </w:r>
      <w:r w:rsidRPr="0010048D">
        <w:rPr>
          <w:lang w:eastAsia="ja-JP"/>
        </w:rPr>
        <w:t>TA list</w:t>
      </w:r>
      <w:r>
        <w:rPr>
          <w:lang w:eastAsia="ja-JP"/>
        </w:rPr>
        <w:t>. In this way, no extra indication is needed.</w:t>
      </w:r>
      <w:r w:rsidR="006D430D">
        <w:rPr>
          <w:lang w:eastAsia="ja-JP"/>
        </w:rPr>
        <w:t xml:space="preserve"> It is proposed to change the WA as an agreement:</w:t>
      </w:r>
    </w:p>
    <w:p w14:paraId="0A19400E" w14:textId="6F087249" w:rsidR="00664F56" w:rsidRDefault="006D430D" w:rsidP="00664F56">
      <w:pPr>
        <w:pStyle w:val="Proposal"/>
        <w:jc w:val="left"/>
        <w:rPr>
          <w:rFonts w:asciiTheme="majorHAnsi" w:eastAsiaTheme="minorEastAsia" w:hAnsiTheme="majorHAnsi"/>
        </w:rPr>
      </w:pPr>
      <w:r>
        <w:rPr>
          <w:rFonts w:asciiTheme="majorHAnsi" w:eastAsiaTheme="minorEastAsia" w:hAnsiTheme="majorHAnsi"/>
        </w:rPr>
        <w:t xml:space="preserve">Ture the WA to be agreement: </w:t>
      </w:r>
      <w:r w:rsidRPr="006D430D">
        <w:rPr>
          <w:rFonts w:asciiTheme="majorHAnsi" w:eastAsiaTheme="minorEastAsia" w:hAnsiTheme="majorHAnsi"/>
        </w:rPr>
        <w:t>In case of location dependent broadcast services, the gNB deduces identical broadcast content from the MBS Associated Session ID and the MBS Service Area information provided by the participating 5GCs.</w:t>
      </w:r>
    </w:p>
    <w:p w14:paraId="21CD0CB1" w14:textId="436216FD" w:rsidR="00664F56" w:rsidRPr="00DD6D04" w:rsidRDefault="00EF62D6" w:rsidP="00DD6D04">
      <w:pPr>
        <w:pStyle w:val="B1"/>
        <w:spacing w:after="60"/>
        <w:ind w:left="0" w:firstLine="0"/>
        <w:rPr>
          <w:rFonts w:asciiTheme="majorHAnsi" w:eastAsiaTheme="minorEastAsia" w:hAnsiTheme="majorHAnsi"/>
          <w:b/>
          <w:bCs/>
          <w:u w:val="single"/>
          <w:lang w:eastAsia="zh-CN"/>
        </w:rPr>
      </w:pPr>
      <w:r w:rsidRPr="00DD6D04">
        <w:rPr>
          <w:rFonts w:asciiTheme="majorHAnsi" w:eastAsiaTheme="minorEastAsia" w:hAnsiTheme="majorHAnsi"/>
          <w:b/>
          <w:bCs/>
          <w:u w:val="single"/>
          <w:lang w:eastAsia="zh-CN"/>
        </w:rPr>
        <w:t>Whether the shared CU sends to shared DU over F1</w:t>
      </w:r>
    </w:p>
    <w:p w14:paraId="09A039D0" w14:textId="77777777" w:rsidR="00DD6D04" w:rsidRPr="00DD6D04" w:rsidRDefault="00DD6D04" w:rsidP="00DD6D04">
      <w:pPr>
        <w:pStyle w:val="B1"/>
        <w:spacing w:after="60"/>
        <w:ind w:left="0" w:firstLine="0"/>
        <w:rPr>
          <w:rFonts w:asciiTheme="majorHAnsi" w:eastAsiaTheme="minorEastAsia" w:hAnsiTheme="majorHAnsi"/>
          <w:lang w:eastAsia="zh-CN"/>
        </w:rPr>
      </w:pPr>
      <w:r w:rsidRPr="00DD6D04">
        <w:rPr>
          <w:rFonts w:asciiTheme="majorHAnsi" w:eastAsiaTheme="minorEastAsia" w:hAnsiTheme="majorHAnsi"/>
          <w:lang w:eastAsia="zh-CN"/>
        </w:rPr>
        <w:t>In case of MOCN sharing, FFS which option to use:</w:t>
      </w:r>
    </w:p>
    <w:p w14:paraId="62D688FC" w14:textId="18631DB1"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1: the gNB-CU sends multiple F1AP: BROADCAST CONTEXT SETUP REQUEST messages with different TMGIs and same MBS RAN Sharing efficiency Information. </w:t>
      </w:r>
    </w:p>
    <w:p w14:paraId="5B521861" w14:textId="62E222EF"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2: the gNB-CU sends in a single F1AP: BROADCAST CONTEXT SETUP/MODIFICATION REQUEST message includes a list of </w:t>
      </w:r>
      <w:proofErr w:type="gramStart"/>
      <w:r w:rsidRPr="00DD6D04">
        <w:rPr>
          <w:rFonts w:asciiTheme="majorHAnsi" w:eastAsiaTheme="minorEastAsia" w:hAnsiTheme="majorHAnsi"/>
          <w:color w:val="0070C0"/>
        </w:rPr>
        <w:t>TMGIs</w:t>
      </w:r>
      <w:proofErr w:type="gramEnd"/>
      <w:r w:rsidRPr="00DD6D04">
        <w:rPr>
          <w:rFonts w:asciiTheme="majorHAnsi" w:eastAsiaTheme="minorEastAsia" w:hAnsiTheme="majorHAnsi"/>
          <w:color w:val="0070C0"/>
        </w:rPr>
        <w:t xml:space="preserve"> and an MBS RAN Sharing efficiency Information</w:t>
      </w:r>
    </w:p>
    <w:p w14:paraId="4694A5B2" w14:textId="439E9AD7"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lastRenderedPageBreak/>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1,</w:t>
      </w:r>
      <w:r w:rsidRPr="00DD6D04">
        <w:rPr>
          <w:rFonts w:asciiTheme="majorHAnsi" w:eastAsiaTheme="minorEastAsia" w:hAnsiTheme="majorHAnsi"/>
          <w:lang w:eastAsia="zh-CN"/>
        </w:rPr>
        <w:t xml:space="preserve"> the shared DU receives multiple </w:t>
      </w:r>
      <w:r w:rsidR="00F16D18" w:rsidRPr="00DD6D04">
        <w:rPr>
          <w:rFonts w:asciiTheme="majorHAnsi" w:eastAsiaTheme="minorEastAsia" w:hAnsiTheme="majorHAnsi"/>
          <w:lang w:eastAsia="zh-CN"/>
        </w:rPr>
        <w:t>signalling</w:t>
      </w:r>
      <w:r w:rsidRPr="00DD6D04">
        <w:rPr>
          <w:rFonts w:asciiTheme="majorHAnsi" w:eastAsiaTheme="minorEastAsia" w:hAnsiTheme="majorHAnsi"/>
          <w:lang w:eastAsia="zh-CN"/>
        </w:rPr>
        <w:t xml:space="preserve"> over F1 from the shared CU (</w:t>
      </w:r>
      <w:r w:rsidR="00F16D18" w:rsidRPr="00DD6D04">
        <w:rPr>
          <w:rFonts w:asciiTheme="majorHAnsi" w:eastAsiaTheme="minorEastAsia" w:hAnsiTheme="majorHAnsi"/>
          <w:lang w:eastAsia="zh-CN"/>
        </w:rPr>
        <w:t>signalling</w:t>
      </w:r>
      <w:r w:rsidRPr="00DD6D04">
        <w:rPr>
          <w:rFonts w:asciiTheme="majorHAnsi" w:eastAsiaTheme="minorEastAsia" w:hAnsiTheme="majorHAnsi"/>
          <w:lang w:eastAsia="zh-CN"/>
        </w:rPr>
        <w:t xml:space="preserve"> per PLMN) and the shared DU coordinates the multiple pieces of information to be build the M</w:t>
      </w:r>
      <w:r w:rsidR="006D430D">
        <w:rPr>
          <w:rFonts w:asciiTheme="majorHAnsi" w:eastAsiaTheme="minorEastAsia" w:hAnsiTheme="majorHAnsi"/>
          <w:lang w:eastAsia="zh-CN"/>
        </w:rPr>
        <w:t>C</w:t>
      </w:r>
      <w:r w:rsidRPr="00DD6D04">
        <w:rPr>
          <w:rFonts w:asciiTheme="majorHAnsi" w:eastAsiaTheme="minorEastAsia" w:hAnsiTheme="majorHAnsi"/>
          <w:lang w:eastAsia="zh-CN"/>
        </w:rPr>
        <w:t xml:space="preserve">CH.  </w:t>
      </w:r>
    </w:p>
    <w:p w14:paraId="496FC6A5" w14:textId="4FA57F4C"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2</w:t>
      </w:r>
      <w:r w:rsidRPr="00DD6D04">
        <w:rPr>
          <w:rFonts w:asciiTheme="majorHAnsi" w:eastAsiaTheme="minorEastAsia" w:hAnsiTheme="majorHAnsi"/>
          <w:lang w:eastAsia="zh-CN"/>
        </w:rPr>
        <w:t>, the shared CU coordinates the information from different PLMNs to build the common signalling to be sent over F1 which is used by the shared DU to build the common MCCH.</w:t>
      </w:r>
    </w:p>
    <w:p w14:paraId="70F007A4" w14:textId="5841310D" w:rsidR="00EF62D6" w:rsidRDefault="00DD6D04" w:rsidP="00EF62D6">
      <w:pPr>
        <w:pStyle w:val="B1"/>
        <w:spacing w:after="60"/>
        <w:ind w:left="0" w:firstLine="0"/>
        <w:rPr>
          <w:rFonts w:eastAsiaTheme="minorEastAsia"/>
          <w:lang w:eastAsia="zh-CN"/>
        </w:rPr>
      </w:pPr>
      <w:r>
        <w:rPr>
          <w:rFonts w:eastAsiaTheme="minorEastAsia"/>
          <w:lang w:eastAsia="zh-CN"/>
        </w:rPr>
        <w:t>To be honest, both option 1 and option 2 can work well. We would prefer option 1 since it can also be applied to multiple cell-ID cases.</w:t>
      </w:r>
    </w:p>
    <w:p w14:paraId="5803A519" w14:textId="5BA7159C" w:rsidR="00DD6D04" w:rsidRDefault="00DD6D04" w:rsidP="00DD6D04">
      <w:pPr>
        <w:pStyle w:val="Proposal"/>
        <w:jc w:val="left"/>
        <w:rPr>
          <w:rFonts w:asciiTheme="majorHAnsi" w:eastAsiaTheme="minorEastAsia" w:hAnsiTheme="majorHAnsi"/>
        </w:rPr>
      </w:pPr>
      <w:r w:rsidRPr="00E432F6">
        <w:rPr>
          <w:rFonts w:asciiTheme="majorHAnsi" w:eastAsiaTheme="minorEastAsia" w:hAnsiTheme="majorHAnsi" w:hint="eastAsia"/>
        </w:rPr>
        <w:t>F</w:t>
      </w:r>
      <w:r w:rsidRPr="00E432F6">
        <w:rPr>
          <w:rFonts w:asciiTheme="majorHAnsi" w:eastAsiaTheme="minorEastAsia" w:hAnsiTheme="majorHAnsi"/>
        </w:rPr>
        <w:t>or MOCN sharing, the gNB-CU sends multiple F1AP: BROADCAST CONTEXT SETUP REQUEST messages with different TMGIs and the same associated session ID to the gNB-DU.</w:t>
      </w:r>
    </w:p>
    <w:p w14:paraId="33F4E9E6" w14:textId="72E0BC36" w:rsidR="00E432F6" w:rsidRDefault="00966089" w:rsidP="00966089">
      <w:pPr>
        <w:pStyle w:val="B1"/>
        <w:spacing w:after="60"/>
        <w:ind w:left="0" w:firstLine="0"/>
        <w:rPr>
          <w:rFonts w:asciiTheme="majorHAnsi" w:eastAsiaTheme="minorEastAsia" w:hAnsiTheme="majorHAnsi"/>
          <w:b/>
          <w:bCs/>
          <w:u w:val="single"/>
          <w:lang w:eastAsia="zh-CN"/>
        </w:rPr>
      </w:pPr>
      <w:r w:rsidRPr="00966089">
        <w:rPr>
          <w:rFonts w:asciiTheme="majorHAnsi" w:eastAsiaTheme="minorEastAsia" w:hAnsiTheme="majorHAnsi"/>
          <w:b/>
          <w:bCs/>
          <w:u w:val="single"/>
          <w:lang w:eastAsia="zh-CN"/>
        </w:rPr>
        <w:t>MRB PDCP configuration over F1</w:t>
      </w:r>
    </w:p>
    <w:p w14:paraId="415D3EAB" w14:textId="5D608027" w:rsidR="006D430D" w:rsidRPr="006D430D" w:rsidRDefault="006D430D" w:rsidP="006D430D">
      <w:pPr>
        <w:pStyle w:val="B1"/>
        <w:spacing w:after="60"/>
        <w:ind w:left="0" w:firstLine="0"/>
        <w:rPr>
          <w:rFonts w:asciiTheme="majorHAnsi" w:eastAsiaTheme="minorEastAsia" w:hAnsiTheme="majorHAnsi"/>
          <w:lang w:eastAsia="zh-CN"/>
        </w:rPr>
      </w:pPr>
      <w:r w:rsidRPr="006D430D">
        <w:rPr>
          <w:rFonts w:asciiTheme="majorHAnsi" w:eastAsiaTheme="minorEastAsia" w:hAnsiTheme="majorHAnsi"/>
          <w:lang w:eastAsia="zh-CN"/>
        </w:rPr>
        <w:t>Regarding PDCP aspects for RAN sharing with multiple Cell ID broadcast</w:t>
      </w:r>
      <w:r>
        <w:rPr>
          <w:rFonts w:asciiTheme="majorHAnsi" w:eastAsiaTheme="minorEastAsia" w:hAnsiTheme="majorHAnsi"/>
          <w:lang w:eastAsia="zh-CN"/>
        </w:rPr>
        <w:t>, a WA was agreed:</w:t>
      </w:r>
    </w:p>
    <w:p w14:paraId="140CBE64" w14:textId="36A7012C" w:rsidR="006D430D" w:rsidRDefault="006D430D" w:rsidP="006D430D">
      <w:pPr>
        <w:rPr>
          <w:rFonts w:ascii="Calibri" w:hAnsi="Calibri" w:cs="Calibri"/>
          <w:color w:val="0000FF"/>
          <w:sz w:val="18"/>
          <w:lang w:eastAsia="en-US"/>
        </w:rPr>
      </w:pPr>
      <w:r w:rsidRPr="002E3F34">
        <w:rPr>
          <w:rFonts w:ascii="Calibri" w:hAnsi="Calibri" w:cs="Calibri"/>
          <w:b/>
          <w:color w:val="008000"/>
          <w:sz w:val="18"/>
          <w:lang w:eastAsia="en-US"/>
        </w:rPr>
        <w:t>WA: In case of RAN sharing with multiple Cell ID broadcast, the entity controlling the logical DUs decides which MRB-PDCP-</w:t>
      </w:r>
      <w:proofErr w:type="spellStart"/>
      <w:r w:rsidRPr="002E3F34">
        <w:rPr>
          <w:rFonts w:ascii="Calibri" w:hAnsi="Calibri" w:cs="Calibri"/>
          <w:b/>
          <w:color w:val="008000"/>
          <w:sz w:val="18"/>
          <w:lang w:eastAsia="en-US"/>
        </w:rPr>
        <w:t>ConfigBroadcast</w:t>
      </w:r>
      <w:proofErr w:type="spellEnd"/>
      <w:r w:rsidRPr="002E3F34">
        <w:rPr>
          <w:rFonts w:ascii="Calibri" w:hAnsi="Calibri" w:cs="Calibri"/>
          <w:b/>
          <w:color w:val="008000"/>
          <w:sz w:val="18"/>
          <w:lang w:eastAsia="en-US"/>
        </w:rPr>
        <w:t xml:space="preserve"> to provide on MCCH. </w:t>
      </w:r>
      <w:r w:rsidRPr="002E3F34">
        <w:rPr>
          <w:rFonts w:ascii="Calibri" w:hAnsi="Calibri" w:cs="Calibri"/>
          <w:color w:val="0000FF"/>
          <w:sz w:val="18"/>
          <w:lang w:eastAsia="en-US"/>
        </w:rPr>
        <w:t>Details are FFS.</w:t>
      </w:r>
    </w:p>
    <w:p w14:paraId="359EC3E3" w14:textId="127138F1" w:rsidR="00966089" w:rsidRDefault="00966089" w:rsidP="00966089">
      <w:pPr>
        <w:pStyle w:val="B1"/>
        <w:spacing w:after="60"/>
        <w:ind w:left="0" w:firstLine="0"/>
        <w:rPr>
          <w:rFonts w:asciiTheme="majorHAnsi" w:eastAsiaTheme="minorEastAsia" w:hAnsiTheme="majorHAnsi"/>
          <w:lang w:eastAsia="zh-CN"/>
        </w:rPr>
      </w:pPr>
      <w:r w:rsidRPr="00966089">
        <w:rPr>
          <w:rFonts w:asciiTheme="majorHAnsi" w:eastAsiaTheme="minorEastAsia" w:hAnsiTheme="majorHAnsi"/>
          <w:lang w:eastAsia="zh-CN"/>
        </w:rPr>
        <w:t>In last meeting</w:t>
      </w:r>
      <w:r w:rsidR="006D430D">
        <w:rPr>
          <w:rFonts w:asciiTheme="majorHAnsi" w:eastAsiaTheme="minorEastAsia" w:hAnsiTheme="majorHAnsi"/>
          <w:lang w:eastAsia="zh-CN"/>
        </w:rPr>
        <w:t>s</w:t>
      </w:r>
      <w:r w:rsidRPr="00966089">
        <w:rPr>
          <w:rFonts w:asciiTheme="majorHAnsi" w:eastAsiaTheme="minorEastAsia" w:hAnsiTheme="majorHAnsi"/>
          <w:lang w:eastAsia="zh-CN"/>
        </w:rPr>
        <w:t xml:space="preserve">, the PDCP configuration coordination between gNB-CUs in case of multiple cell-ID sharing case were discussed. </w:t>
      </w:r>
      <w:r w:rsidR="00B54475">
        <w:rPr>
          <w:rFonts w:asciiTheme="majorHAnsi" w:eastAsiaTheme="minorEastAsia" w:hAnsiTheme="majorHAnsi"/>
          <w:lang w:eastAsia="zh-CN"/>
        </w:rPr>
        <w:t xml:space="preserve">As specified in TS 38.331, the PDCP configuration of </w:t>
      </w:r>
      <w:r w:rsidR="006D430D">
        <w:rPr>
          <w:rFonts w:asciiTheme="majorHAnsi" w:eastAsiaTheme="minorEastAsia" w:hAnsiTheme="majorHAnsi"/>
          <w:lang w:eastAsia="zh-CN"/>
        </w:rPr>
        <w:t>a</w:t>
      </w:r>
      <w:r w:rsidR="00B54475">
        <w:rPr>
          <w:rFonts w:asciiTheme="majorHAnsi" w:eastAsiaTheme="minorEastAsia" w:hAnsiTheme="majorHAnsi"/>
          <w:lang w:eastAsia="zh-CN"/>
        </w:rPr>
        <w:t xml:space="preserve"> broadcast MRB includes</w:t>
      </w:r>
    </w:p>
    <w:p w14:paraId="4733EE92" w14:textId="441A0FEA" w:rsidR="00B54475" w:rsidRDefault="00B54475" w:rsidP="00966089">
      <w:pPr>
        <w:pStyle w:val="B1"/>
        <w:spacing w:after="60"/>
        <w:ind w:left="0" w:firstLine="0"/>
        <w:rPr>
          <w:rFonts w:asciiTheme="majorHAnsi" w:eastAsiaTheme="minorEastAsia" w:hAnsiTheme="majorHAnsi"/>
          <w:lang w:eastAsia="zh-CN"/>
        </w:rPr>
      </w:pPr>
    </w:p>
    <w:p w14:paraId="006D08D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MRB-PDCP-ConfigBroadcast-r17 ::=     </w:t>
      </w:r>
      <w:r w:rsidRPr="00B54475">
        <w:rPr>
          <w:rFonts w:ascii="Courier New" w:hAnsi="Courier New"/>
          <w:noProof/>
          <w:color w:val="993366"/>
          <w:sz w:val="16"/>
        </w:rPr>
        <w:t>SEQUENCE</w:t>
      </w:r>
      <w:r w:rsidRPr="00B54475">
        <w:rPr>
          <w:rFonts w:ascii="Courier New" w:hAnsi="Courier New"/>
          <w:noProof/>
          <w:sz w:val="16"/>
        </w:rPr>
        <w:t xml:space="preserve"> {</w:t>
      </w:r>
    </w:p>
    <w:p w14:paraId="71F937A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pdcp-SN-SizeDL-r17                   </w:t>
      </w:r>
      <w:r w:rsidRPr="00B54475">
        <w:rPr>
          <w:rFonts w:ascii="Courier New" w:hAnsi="Courier New"/>
          <w:noProof/>
          <w:color w:val="993366"/>
          <w:sz w:val="16"/>
        </w:rPr>
        <w:t>ENUMERATED</w:t>
      </w:r>
      <w:r w:rsidRPr="00B54475">
        <w:rPr>
          <w:rFonts w:ascii="Courier New" w:hAnsi="Courier New"/>
          <w:noProof/>
          <w:sz w:val="16"/>
        </w:rPr>
        <w:t xml:space="preserve"> {</w:t>
      </w:r>
      <w:r w:rsidRPr="00B54475">
        <w:rPr>
          <w:rFonts w:ascii="Courier New" w:hAnsi="Courier New"/>
          <w:noProof/>
          <w:sz w:val="16"/>
          <w:highlight w:val="yellow"/>
        </w:rPr>
        <w:t>len12bits</w:t>
      </w:r>
      <w:r w:rsidRPr="00B54475">
        <w:rPr>
          <w:rFonts w:ascii="Courier New" w:hAnsi="Courier New"/>
          <w:noProof/>
          <w:sz w:val="16"/>
        </w:rPr>
        <w:t xml:space="preserve">}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00DA2007"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headerCompression-r17                </w:t>
      </w:r>
      <w:r w:rsidRPr="00B54475">
        <w:rPr>
          <w:rFonts w:ascii="Courier New" w:hAnsi="Courier New"/>
          <w:noProof/>
          <w:color w:val="993366"/>
          <w:sz w:val="16"/>
        </w:rPr>
        <w:t>CHOICE</w:t>
      </w:r>
      <w:r w:rsidRPr="00B54475">
        <w:rPr>
          <w:rFonts w:ascii="Courier New" w:hAnsi="Courier New"/>
          <w:noProof/>
          <w:sz w:val="16"/>
        </w:rPr>
        <w:t xml:space="preserve"> {</w:t>
      </w:r>
    </w:p>
    <w:p w14:paraId="4B0B5754"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notUsed                              </w:t>
      </w:r>
      <w:r w:rsidRPr="00B54475">
        <w:rPr>
          <w:rFonts w:ascii="Courier New" w:hAnsi="Courier New"/>
          <w:noProof/>
          <w:color w:val="993366"/>
          <w:sz w:val="16"/>
        </w:rPr>
        <w:t>NULL</w:t>
      </w:r>
      <w:r w:rsidRPr="00B54475">
        <w:rPr>
          <w:rFonts w:ascii="Courier New" w:hAnsi="Courier New"/>
          <w:noProof/>
          <w:sz w:val="16"/>
        </w:rPr>
        <w:t>,</w:t>
      </w:r>
    </w:p>
    <w:p w14:paraId="0D22007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rohc                                 </w:t>
      </w:r>
      <w:r w:rsidRPr="00B54475">
        <w:rPr>
          <w:rFonts w:ascii="Courier New" w:hAnsi="Courier New"/>
          <w:noProof/>
          <w:color w:val="993366"/>
          <w:sz w:val="16"/>
        </w:rPr>
        <w:t>SEQUENCE</w:t>
      </w:r>
      <w:r w:rsidRPr="00B54475">
        <w:rPr>
          <w:rFonts w:ascii="Courier New" w:hAnsi="Courier New"/>
          <w:noProof/>
          <w:sz w:val="16"/>
        </w:rPr>
        <w:t xml:space="preserve"> {</w:t>
      </w:r>
    </w:p>
    <w:p w14:paraId="6C79B1F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maxCID-r17                           </w:t>
      </w:r>
      <w:r w:rsidRPr="00B54475">
        <w:rPr>
          <w:rFonts w:ascii="Courier New" w:hAnsi="Courier New"/>
          <w:noProof/>
          <w:color w:val="993366"/>
          <w:sz w:val="16"/>
        </w:rPr>
        <w:t>INTEGER</w:t>
      </w:r>
      <w:r w:rsidRPr="00B54475">
        <w:rPr>
          <w:rFonts w:ascii="Courier New" w:hAnsi="Courier New"/>
          <w:noProof/>
          <w:sz w:val="16"/>
        </w:rPr>
        <w:t xml:space="preserve"> (1..16)               </w:t>
      </w:r>
      <w:r w:rsidRPr="00B54475">
        <w:rPr>
          <w:rFonts w:ascii="Courier New" w:hAnsi="Courier New"/>
          <w:noProof/>
          <w:sz w:val="16"/>
          <w:highlight w:val="yellow"/>
        </w:rPr>
        <w:t>DEFAULT 15</w:t>
      </w:r>
      <w:r w:rsidRPr="00B54475">
        <w:rPr>
          <w:rFonts w:ascii="Courier New" w:hAnsi="Courier New"/>
          <w:noProof/>
          <w:sz w:val="16"/>
        </w:rPr>
        <w:t>,</w:t>
      </w:r>
    </w:p>
    <w:p w14:paraId="13AC7865"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profiles-r17                         </w:t>
      </w:r>
      <w:r w:rsidRPr="00B54475">
        <w:rPr>
          <w:rFonts w:ascii="Courier New" w:hAnsi="Courier New"/>
          <w:noProof/>
          <w:color w:val="993366"/>
          <w:sz w:val="16"/>
        </w:rPr>
        <w:t>SEQUENCE</w:t>
      </w:r>
      <w:r w:rsidRPr="00B54475">
        <w:rPr>
          <w:rFonts w:ascii="Courier New" w:hAnsi="Courier New"/>
          <w:noProof/>
          <w:sz w:val="16"/>
        </w:rPr>
        <w:t xml:space="preserve"> {</w:t>
      </w:r>
    </w:p>
    <w:p w14:paraId="5A93685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profile0x0000-r17                    </w:t>
      </w:r>
      <w:r w:rsidRPr="00B54475">
        <w:rPr>
          <w:rFonts w:ascii="Courier New" w:hAnsi="Courier New"/>
          <w:noProof/>
          <w:color w:val="993366"/>
          <w:sz w:val="16"/>
        </w:rPr>
        <w:t>BOOLEAN</w:t>
      </w:r>
      <w:r w:rsidRPr="00B54475">
        <w:rPr>
          <w:rFonts w:ascii="Courier New" w:hAnsi="Courier New"/>
          <w:noProof/>
          <w:sz w:val="16"/>
        </w:rPr>
        <w:t>,</w:t>
      </w:r>
    </w:p>
    <w:p w14:paraId="64160361"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profile0x0001-r17                    </w:t>
      </w:r>
      <w:r w:rsidRPr="00B54475">
        <w:rPr>
          <w:rFonts w:ascii="Courier New" w:hAnsi="Courier New"/>
          <w:noProof/>
          <w:color w:val="993366"/>
          <w:sz w:val="16"/>
        </w:rPr>
        <w:t>BOOLEAN</w:t>
      </w:r>
      <w:r w:rsidRPr="00B54475">
        <w:rPr>
          <w:rFonts w:ascii="Courier New" w:hAnsi="Courier New"/>
          <w:noProof/>
          <w:sz w:val="16"/>
        </w:rPr>
        <w:t>,</w:t>
      </w:r>
    </w:p>
    <w:p w14:paraId="3B8C882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profile0x0002-r17                    </w:t>
      </w:r>
      <w:r w:rsidRPr="00B54475">
        <w:rPr>
          <w:rFonts w:ascii="Courier New" w:hAnsi="Courier New"/>
          <w:noProof/>
          <w:color w:val="993366"/>
          <w:sz w:val="16"/>
        </w:rPr>
        <w:t>BOOLEAN</w:t>
      </w:r>
    </w:p>
    <w:p w14:paraId="19508AA0"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1E2EE0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39D2241D"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DC02E6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t-Reordering-r17                     </w:t>
      </w:r>
      <w:r w:rsidRPr="00B54475">
        <w:rPr>
          <w:rFonts w:ascii="Courier New" w:hAnsi="Courier New"/>
          <w:noProof/>
          <w:color w:val="993366"/>
          <w:sz w:val="16"/>
        </w:rPr>
        <w:t>ENUMERATED</w:t>
      </w:r>
      <w:r w:rsidRPr="00B54475">
        <w:rPr>
          <w:rFonts w:ascii="Courier New" w:hAnsi="Courier New"/>
          <w:noProof/>
          <w:sz w:val="16"/>
        </w:rPr>
        <w:t xml:space="preserve"> {ms1, ms10, ms40, ms160, ms500, ms1000, ms1250, ms2750}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60C0CBEE"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w:t>
      </w:r>
    </w:p>
    <w:p w14:paraId="36E1663D" w14:textId="320608DC" w:rsidR="00B54475" w:rsidRDefault="00B54475" w:rsidP="00966089">
      <w:pPr>
        <w:pStyle w:val="B1"/>
        <w:spacing w:after="60"/>
        <w:ind w:left="0" w:firstLine="0"/>
        <w:rPr>
          <w:rFonts w:asciiTheme="majorHAnsi" w:eastAsiaTheme="minorEastAsia" w:hAnsiTheme="majorHAnsi"/>
          <w:lang w:eastAsia="zh-CN"/>
        </w:rPr>
      </w:pPr>
    </w:p>
    <w:p w14:paraId="14C83ED2" w14:textId="77777777" w:rsidR="00E73DF2" w:rsidRPr="00E73DF2" w:rsidRDefault="00E73DF2" w:rsidP="00E73DF2">
      <w:pPr>
        <w:keepNext/>
        <w:keepLines/>
        <w:spacing w:after="0"/>
        <w:rPr>
          <w:rFonts w:ascii="Arial" w:hAnsi="Arial"/>
          <w:b/>
          <w:bCs/>
          <w:i/>
          <w:iCs/>
          <w:sz w:val="18"/>
        </w:rPr>
      </w:pPr>
      <w:r w:rsidRPr="00E73DF2">
        <w:rPr>
          <w:rFonts w:ascii="Arial" w:hAnsi="Arial"/>
          <w:b/>
          <w:bCs/>
          <w:i/>
          <w:iCs/>
          <w:sz w:val="18"/>
        </w:rPr>
        <w:t>t-</w:t>
      </w:r>
      <w:r w:rsidRPr="00E73DF2">
        <w:rPr>
          <w:rFonts w:ascii="Arial" w:hAnsi="Arial"/>
          <w:b/>
          <w:bCs/>
          <w:i/>
          <w:sz w:val="18"/>
        </w:rPr>
        <w:t>Reordering</w:t>
      </w:r>
    </w:p>
    <w:p w14:paraId="2C8EB21F" w14:textId="61AC494F" w:rsidR="00B54475" w:rsidRDefault="00E73DF2" w:rsidP="00E73DF2">
      <w:pPr>
        <w:pStyle w:val="B1"/>
        <w:spacing w:after="60"/>
        <w:ind w:left="0" w:firstLine="0"/>
        <w:rPr>
          <w:lang w:eastAsia="ja-JP"/>
        </w:rPr>
      </w:pPr>
      <w:r w:rsidRPr="00E73DF2">
        <w:rPr>
          <w:lang w:eastAsia="ja-JP"/>
        </w:rPr>
        <w:t xml:space="preserve">Value in </w:t>
      </w:r>
      <w:proofErr w:type="spellStart"/>
      <w:r w:rsidRPr="00E73DF2">
        <w:rPr>
          <w:lang w:eastAsia="ja-JP"/>
        </w:rPr>
        <w:t>ms</w:t>
      </w:r>
      <w:proofErr w:type="spellEnd"/>
      <w:r w:rsidRPr="00E73DF2">
        <w:rPr>
          <w:lang w:eastAsia="ja-JP"/>
        </w:rPr>
        <w:t xml:space="preserve"> of t-Reordering specified in TS 38.323 [5]. Value ms1 corresponds to 1 </w:t>
      </w:r>
      <w:proofErr w:type="spellStart"/>
      <w:r w:rsidRPr="00E73DF2">
        <w:rPr>
          <w:lang w:eastAsia="ja-JP"/>
        </w:rPr>
        <w:t>ms</w:t>
      </w:r>
      <w:proofErr w:type="spellEnd"/>
      <w:r w:rsidRPr="00E73DF2">
        <w:rPr>
          <w:lang w:eastAsia="ja-JP"/>
        </w:rPr>
        <w:t xml:space="preserve">, value ms10 corresponds to 10 </w:t>
      </w:r>
      <w:proofErr w:type="spellStart"/>
      <w:r w:rsidRPr="00E73DF2">
        <w:rPr>
          <w:lang w:eastAsia="ja-JP"/>
        </w:rPr>
        <w:t>ms</w:t>
      </w:r>
      <w:proofErr w:type="spellEnd"/>
      <w:r w:rsidRPr="00E73DF2">
        <w:rPr>
          <w:lang w:eastAsia="ja-JP"/>
        </w:rPr>
        <w:t xml:space="preserve">, and so on.  </w:t>
      </w:r>
      <w:r w:rsidRPr="00E73DF2">
        <w:rPr>
          <w:highlight w:val="yellow"/>
          <w:lang w:eastAsia="ja-JP"/>
        </w:rPr>
        <w:t>When the field is absent the UE applies the value as specified in 9.1.1.7.</w:t>
      </w:r>
    </w:p>
    <w:p w14:paraId="29854307" w14:textId="4F178136" w:rsidR="00E73DF2" w:rsidRDefault="00E73DF2" w:rsidP="00E73DF2">
      <w:pPr>
        <w:pStyle w:val="B1"/>
        <w:spacing w:after="60"/>
        <w:ind w:left="0" w:firstLine="0"/>
        <w:rPr>
          <w:rFonts w:eastAsia="MS Mincho"/>
          <w:lang w:eastAsia="ja-JP"/>
        </w:rPr>
      </w:pPr>
    </w:p>
    <w:p w14:paraId="53C4CFCE" w14:textId="1F4FF9B2" w:rsidR="00E73DF2" w:rsidRDefault="00E73DF2" w:rsidP="00E73DF2">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As observed from TS 38.331, the parameters in PDCP configuration for broadcast MRB are very limited. For example, the PDCP SN is fixed as 12 bits for all MRB</w:t>
      </w:r>
      <w:r w:rsidR="00B35A93">
        <w:rPr>
          <w:rFonts w:asciiTheme="majorHAnsi" w:eastAsiaTheme="minorEastAsia" w:hAnsiTheme="majorHAnsi"/>
          <w:lang w:eastAsia="zh-CN"/>
        </w:rPr>
        <w:t>s</w:t>
      </w:r>
      <w:r>
        <w:rPr>
          <w:rFonts w:asciiTheme="majorHAnsi" w:eastAsiaTheme="minorEastAsia" w:hAnsiTheme="majorHAnsi"/>
          <w:lang w:eastAsia="zh-CN"/>
        </w:rPr>
        <w:t xml:space="preserve">, </w:t>
      </w:r>
      <w:r w:rsidR="00B35A93">
        <w:rPr>
          <w:rFonts w:asciiTheme="majorHAnsi" w:eastAsiaTheme="minorEastAsia" w:hAnsiTheme="majorHAnsi"/>
          <w:lang w:eastAsia="zh-CN"/>
        </w:rPr>
        <w:t xml:space="preserve">and </w:t>
      </w:r>
      <w:r>
        <w:rPr>
          <w:rFonts w:asciiTheme="majorHAnsi" w:eastAsiaTheme="minorEastAsia" w:hAnsiTheme="majorHAnsi"/>
          <w:lang w:eastAsia="zh-CN"/>
        </w:rPr>
        <w:t>the default value of t-Reordering can be used. The only thing is ROHC profiles may be differently used for different gNB-CU</w:t>
      </w:r>
      <w:r w:rsidR="00B35A93">
        <w:rPr>
          <w:rFonts w:asciiTheme="majorHAnsi" w:eastAsiaTheme="minorEastAsia" w:hAnsiTheme="majorHAnsi"/>
          <w:lang w:eastAsia="zh-CN"/>
        </w:rPr>
        <w:t>s</w:t>
      </w:r>
      <w:r>
        <w:rPr>
          <w:rFonts w:asciiTheme="majorHAnsi" w:eastAsiaTheme="minorEastAsia" w:hAnsiTheme="majorHAnsi"/>
          <w:lang w:eastAsia="zh-CN"/>
        </w:rPr>
        <w:t>. Since there is no UL feedback, only three ROCH profile are specified for broadcast MRB. In this case, it would be better to gNB-CUs configures ROCH profiles by pre-configurations. Besides that, the QoS flow to MRB mapping are also needs to be pre-configured anyway.</w:t>
      </w:r>
    </w:p>
    <w:p w14:paraId="48BA1FE9" w14:textId="72672111" w:rsidR="00E73DF2" w:rsidRDefault="00E73DF2" w:rsidP="00E73DF2">
      <w:pPr>
        <w:pStyle w:val="Proposal"/>
        <w:jc w:val="left"/>
        <w:rPr>
          <w:rFonts w:asciiTheme="majorHAnsi" w:eastAsiaTheme="minorEastAsia" w:hAnsiTheme="majorHAnsi"/>
        </w:rPr>
      </w:pPr>
      <w:r>
        <w:rPr>
          <w:rFonts w:asciiTheme="majorHAnsi" w:eastAsiaTheme="minorEastAsia" w:hAnsiTheme="majorHAnsi"/>
        </w:rPr>
        <w:t>The gNB-CUs appl</w:t>
      </w:r>
      <w:r w:rsidR="00BA2BA8">
        <w:rPr>
          <w:rFonts w:asciiTheme="majorHAnsi" w:eastAsiaTheme="minorEastAsia" w:hAnsiTheme="majorHAnsi"/>
        </w:rPr>
        <w:t>y</w:t>
      </w:r>
      <w:r>
        <w:rPr>
          <w:rFonts w:asciiTheme="majorHAnsi" w:eastAsiaTheme="minorEastAsia" w:hAnsiTheme="majorHAnsi"/>
        </w:rPr>
        <w:t xml:space="preserve"> the same PDCP configuration as well as MBS QoS flow to MRB mapping by using default value or by pre-configuration i</w:t>
      </w:r>
      <w:r w:rsidRPr="00966089">
        <w:rPr>
          <w:rFonts w:asciiTheme="majorHAnsi" w:eastAsiaTheme="minorEastAsia" w:hAnsiTheme="majorHAnsi"/>
        </w:rPr>
        <w:t>n case of multiple cell-ID sharing case</w:t>
      </w:r>
      <w:r>
        <w:rPr>
          <w:rFonts w:asciiTheme="majorHAnsi" w:eastAsiaTheme="minorEastAsia" w:hAnsiTheme="majorHAnsi"/>
        </w:rPr>
        <w:t xml:space="preserve">. </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3B3B40F" w14:textId="06EF70D0" w:rsidR="00AE7303" w:rsidRDefault="00CA30DD" w:rsidP="000D72E4">
      <w:pPr>
        <w:pStyle w:val="B1"/>
        <w:spacing w:after="120"/>
        <w:ind w:left="0" w:firstLine="0"/>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remaining issue to support </w:t>
      </w:r>
      <w:r w:rsidRPr="00614936">
        <w:rPr>
          <w:rFonts w:asciiTheme="majorHAnsi" w:eastAsiaTheme="minorEastAsia" w:hAnsiTheme="majorHAnsi" w:cs="Arial"/>
          <w:lang w:eastAsia="zh-CN"/>
        </w:rPr>
        <w:t>MBS reception in RAN sharing</w:t>
      </w:r>
      <w:r w:rsidR="00AE7303">
        <w:rPr>
          <w:rFonts w:asciiTheme="majorHAnsi" w:eastAsiaTheme="minorEastAsia" w:hAnsiTheme="majorHAnsi" w:cs="Arial"/>
          <w:lang w:eastAsia="zh-CN"/>
        </w:rPr>
        <w:t>. And we propose</w:t>
      </w:r>
    </w:p>
    <w:p w14:paraId="1738FAF7" w14:textId="77777777" w:rsidR="00CA30DD" w:rsidRPr="00CA30DD" w:rsidRDefault="00CA30DD" w:rsidP="00CA30DD">
      <w:pPr>
        <w:pStyle w:val="Proposal"/>
        <w:numPr>
          <w:ilvl w:val="0"/>
          <w:numId w:val="11"/>
        </w:numPr>
        <w:jc w:val="left"/>
        <w:rPr>
          <w:rFonts w:asciiTheme="majorHAnsi" w:eastAsiaTheme="minorEastAsia" w:hAnsiTheme="majorHAnsi"/>
          <w:color w:val="000000" w:themeColor="text1"/>
          <w:lang w:eastAsia="en-GB"/>
        </w:rPr>
      </w:pPr>
      <w:r w:rsidRPr="00CA30DD">
        <w:rPr>
          <w:rFonts w:asciiTheme="majorHAnsi" w:eastAsiaTheme="minorEastAsia" w:hAnsiTheme="majorHAnsi" w:hint="eastAsia"/>
          <w:color w:val="000000" w:themeColor="text1"/>
        </w:rPr>
        <w:t>D</w:t>
      </w:r>
      <w:r w:rsidRPr="00CA30DD">
        <w:rPr>
          <w:rFonts w:asciiTheme="majorHAnsi" w:eastAsiaTheme="minorEastAsia" w:hAnsiTheme="majorHAnsi"/>
          <w:color w:val="000000" w:themeColor="text1"/>
        </w:rPr>
        <w:t xml:space="preserve">efine a new </w:t>
      </w:r>
      <w:r w:rsidRPr="00CA30DD">
        <w:rPr>
          <w:rFonts w:asciiTheme="majorHAnsi" w:eastAsiaTheme="minorEastAsia" w:hAnsiTheme="majorHAnsi"/>
          <w:color w:val="000000" w:themeColor="text1"/>
          <w:lang w:eastAsia="en-GB"/>
        </w:rPr>
        <w:t>Broadcast Distribution Setup procedure for NG-U tunnel management of shared broadcast session.</w:t>
      </w:r>
    </w:p>
    <w:p w14:paraId="0E407F62"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rPr>
        <w:t xml:space="preserve">It is up to the shared NG-RAN node’s implementation to identify the broadcast area for local independent MBS session, </w:t>
      </w:r>
      <w:proofErr w:type="gramStart"/>
      <w:r w:rsidRPr="00CA30DD">
        <w:rPr>
          <w:rFonts w:asciiTheme="majorHAnsi" w:eastAsiaTheme="minorEastAsia" w:hAnsiTheme="majorHAnsi"/>
        </w:rPr>
        <w:t>i.e.</w:t>
      </w:r>
      <w:proofErr w:type="gramEnd"/>
      <w:r w:rsidRPr="00CA30DD">
        <w:rPr>
          <w:rFonts w:asciiTheme="majorHAnsi" w:eastAsiaTheme="minorEastAsia" w:hAnsiTheme="majorHAnsi"/>
        </w:rPr>
        <w:t xml:space="preserve"> no extra indication is needed from CN. </w:t>
      </w:r>
    </w:p>
    <w:p w14:paraId="66175185"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hint="eastAsia"/>
        </w:rPr>
        <w:t>F</w:t>
      </w:r>
      <w:r w:rsidRPr="00CA30DD">
        <w:rPr>
          <w:rFonts w:asciiTheme="majorHAnsi" w:eastAsiaTheme="minorEastAsia" w:hAnsiTheme="majorHAnsi"/>
        </w:rPr>
        <w:t>or MOCN sharing, the gNB-CU sends multiple F1AP: BROADCAST CONTEXT SETUP REQUEST messages with different TMGIs and the same associated session ID to the gNB-DU.</w:t>
      </w:r>
    </w:p>
    <w:p w14:paraId="10420FDC"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rPr>
        <w:t xml:space="preserve">The gNB-CUs apply the same PDCP configuration as well as MBS QoS flow to MRB mapping by using default value or by pre-configuration in case of multiple cell-ID sharing case.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88F9" w14:textId="77777777" w:rsidR="00F60EAC" w:rsidRDefault="00F60EAC">
      <w:pPr>
        <w:spacing w:after="0"/>
      </w:pPr>
      <w:r>
        <w:separator/>
      </w:r>
    </w:p>
  </w:endnote>
  <w:endnote w:type="continuationSeparator" w:id="0">
    <w:p w14:paraId="2EEB1D07" w14:textId="77777777" w:rsidR="00F60EAC" w:rsidRDefault="00F60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919A" w14:textId="77777777" w:rsidR="00F60EAC" w:rsidRDefault="00F60EAC">
      <w:pPr>
        <w:spacing w:after="0"/>
      </w:pPr>
      <w:r>
        <w:separator/>
      </w:r>
    </w:p>
  </w:footnote>
  <w:footnote w:type="continuationSeparator" w:id="0">
    <w:p w14:paraId="48014620" w14:textId="77777777" w:rsidR="00F60EAC" w:rsidRDefault="00F60E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05E804FA"/>
    <w:lvl w:ilvl="0" w:tplc="27BEFA1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C040FFBE"/>
    <w:lvl w:ilvl="0">
      <w:start w:val="1"/>
      <w:numFmt w:val="decimal"/>
      <w:lvlText w:val="%1"/>
      <w:lvlJc w:val="left"/>
      <w:pPr>
        <w:ind w:left="360" w:hanging="360"/>
      </w:pPr>
      <w:rPr>
        <w:rFonts w:hint="default"/>
      </w:rPr>
    </w:lvl>
    <w:lvl w:ilvl="1">
      <w:start w:val="3"/>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1"/>
  </w:num>
  <w:num w:numId="5" w16cid:durableId="885415029">
    <w:abstractNumId w:val="4"/>
  </w:num>
  <w:num w:numId="6" w16cid:durableId="999429711">
    <w:abstractNumId w:val="2"/>
  </w:num>
  <w:num w:numId="7" w16cid:durableId="444465653">
    <w:abstractNumId w:val="9"/>
  </w:num>
  <w:num w:numId="8" w16cid:durableId="1963339073">
    <w:abstractNumId w:val="3"/>
  </w:num>
  <w:num w:numId="9" w16cid:durableId="1611428797">
    <w:abstractNumId w:val="6"/>
  </w:num>
  <w:num w:numId="10" w16cid:durableId="924073606">
    <w:abstractNumId w:val="0"/>
  </w:num>
  <w:num w:numId="11" w16cid:durableId="439036504">
    <w:abstractNumId w:val="4"/>
    <w:lvlOverride w:ilvl="0">
      <w:startOverride w:val="1"/>
    </w:lvlOverride>
  </w:num>
  <w:num w:numId="12" w16cid:durableId="1583492124">
    <w:abstractNumId w:val="4"/>
  </w:num>
  <w:num w:numId="13" w16cid:durableId="641039024">
    <w:abstractNumId w:val="4"/>
  </w:num>
  <w:num w:numId="14" w16cid:durableId="1005547419">
    <w:abstractNumId w:val="4"/>
  </w:num>
  <w:num w:numId="15" w16cid:durableId="857888387">
    <w:abstractNumId w:val="4"/>
  </w:num>
  <w:num w:numId="16" w16cid:durableId="1610775234">
    <w:abstractNumId w:val="4"/>
  </w:num>
  <w:num w:numId="17" w16cid:durableId="1770080131">
    <w:abstractNumId w:val="4"/>
  </w:num>
  <w:num w:numId="18" w16cid:durableId="104741308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2E8E"/>
    <w:rsid w:val="00064369"/>
    <w:rsid w:val="000650D7"/>
    <w:rsid w:val="000656EE"/>
    <w:rsid w:val="000660B9"/>
    <w:rsid w:val="00066263"/>
    <w:rsid w:val="00066282"/>
    <w:rsid w:val="0006710A"/>
    <w:rsid w:val="000717E4"/>
    <w:rsid w:val="00071ACF"/>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2E02"/>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0F7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473C"/>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1A"/>
    <w:rsid w:val="0025412E"/>
    <w:rsid w:val="00254499"/>
    <w:rsid w:val="0025450E"/>
    <w:rsid w:val="0025573C"/>
    <w:rsid w:val="00255F45"/>
    <w:rsid w:val="00256A1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238"/>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15E1"/>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B7B4A"/>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2D42"/>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37"/>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36"/>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37E69"/>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4F56"/>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30D"/>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4E95"/>
    <w:rsid w:val="0072518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44"/>
    <w:rsid w:val="00765596"/>
    <w:rsid w:val="00766DC2"/>
    <w:rsid w:val="007677F9"/>
    <w:rsid w:val="00767CC9"/>
    <w:rsid w:val="00771AB2"/>
    <w:rsid w:val="007723C0"/>
    <w:rsid w:val="00772F84"/>
    <w:rsid w:val="00773E42"/>
    <w:rsid w:val="00773EF9"/>
    <w:rsid w:val="00774973"/>
    <w:rsid w:val="007752A4"/>
    <w:rsid w:val="00776085"/>
    <w:rsid w:val="0077650C"/>
    <w:rsid w:val="00780E7D"/>
    <w:rsid w:val="00780FD8"/>
    <w:rsid w:val="0078205F"/>
    <w:rsid w:val="00783B77"/>
    <w:rsid w:val="0078580F"/>
    <w:rsid w:val="00786339"/>
    <w:rsid w:val="007911A9"/>
    <w:rsid w:val="0079324C"/>
    <w:rsid w:val="00793CFF"/>
    <w:rsid w:val="00793F04"/>
    <w:rsid w:val="007948D0"/>
    <w:rsid w:val="00795534"/>
    <w:rsid w:val="00796761"/>
    <w:rsid w:val="00796ADA"/>
    <w:rsid w:val="007972A1"/>
    <w:rsid w:val="00797524"/>
    <w:rsid w:val="007A0080"/>
    <w:rsid w:val="007A1A52"/>
    <w:rsid w:val="007A4050"/>
    <w:rsid w:val="007A5112"/>
    <w:rsid w:val="007A56E5"/>
    <w:rsid w:val="007A5F4A"/>
    <w:rsid w:val="007A5FF6"/>
    <w:rsid w:val="007B0268"/>
    <w:rsid w:val="007B1598"/>
    <w:rsid w:val="007B2818"/>
    <w:rsid w:val="007B5EFD"/>
    <w:rsid w:val="007B6E00"/>
    <w:rsid w:val="007B7C8C"/>
    <w:rsid w:val="007C0072"/>
    <w:rsid w:val="007C1F26"/>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4FA5"/>
    <w:rsid w:val="008161E4"/>
    <w:rsid w:val="00816F30"/>
    <w:rsid w:val="00817406"/>
    <w:rsid w:val="0081793E"/>
    <w:rsid w:val="00820AB5"/>
    <w:rsid w:val="00821D91"/>
    <w:rsid w:val="00822F53"/>
    <w:rsid w:val="00823DD7"/>
    <w:rsid w:val="00824585"/>
    <w:rsid w:val="00825814"/>
    <w:rsid w:val="00827E45"/>
    <w:rsid w:val="00827FDC"/>
    <w:rsid w:val="0083016C"/>
    <w:rsid w:val="008307F2"/>
    <w:rsid w:val="0083100F"/>
    <w:rsid w:val="0083139F"/>
    <w:rsid w:val="00832F51"/>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887"/>
    <w:rsid w:val="00937907"/>
    <w:rsid w:val="00940BCE"/>
    <w:rsid w:val="0094171D"/>
    <w:rsid w:val="009417D0"/>
    <w:rsid w:val="00941D36"/>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089"/>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3B16"/>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303"/>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0C76"/>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5A93"/>
    <w:rsid w:val="00B37503"/>
    <w:rsid w:val="00B4364F"/>
    <w:rsid w:val="00B43CD7"/>
    <w:rsid w:val="00B4619B"/>
    <w:rsid w:val="00B465D4"/>
    <w:rsid w:val="00B46623"/>
    <w:rsid w:val="00B470DC"/>
    <w:rsid w:val="00B47D6E"/>
    <w:rsid w:val="00B51065"/>
    <w:rsid w:val="00B52773"/>
    <w:rsid w:val="00B54475"/>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BA8"/>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0BE5"/>
    <w:rsid w:val="00C0250A"/>
    <w:rsid w:val="00C0261E"/>
    <w:rsid w:val="00C02AE4"/>
    <w:rsid w:val="00C0564F"/>
    <w:rsid w:val="00C06B65"/>
    <w:rsid w:val="00C06BF6"/>
    <w:rsid w:val="00C1130F"/>
    <w:rsid w:val="00C1171F"/>
    <w:rsid w:val="00C14B33"/>
    <w:rsid w:val="00C14DD8"/>
    <w:rsid w:val="00C164A6"/>
    <w:rsid w:val="00C166D4"/>
    <w:rsid w:val="00C177C2"/>
    <w:rsid w:val="00C20FC3"/>
    <w:rsid w:val="00C2274D"/>
    <w:rsid w:val="00C23CB9"/>
    <w:rsid w:val="00C241C9"/>
    <w:rsid w:val="00C24F3D"/>
    <w:rsid w:val="00C2644A"/>
    <w:rsid w:val="00C300FF"/>
    <w:rsid w:val="00C30ADA"/>
    <w:rsid w:val="00C33F68"/>
    <w:rsid w:val="00C40D48"/>
    <w:rsid w:val="00C40FBB"/>
    <w:rsid w:val="00C41130"/>
    <w:rsid w:val="00C4240E"/>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0320"/>
    <w:rsid w:val="00C914A2"/>
    <w:rsid w:val="00C92760"/>
    <w:rsid w:val="00C964BF"/>
    <w:rsid w:val="00C96B6E"/>
    <w:rsid w:val="00C97018"/>
    <w:rsid w:val="00C975C2"/>
    <w:rsid w:val="00C97B87"/>
    <w:rsid w:val="00CA0BFE"/>
    <w:rsid w:val="00CA1B74"/>
    <w:rsid w:val="00CA30DD"/>
    <w:rsid w:val="00CA400B"/>
    <w:rsid w:val="00CA5414"/>
    <w:rsid w:val="00CA5BFB"/>
    <w:rsid w:val="00CA7AF1"/>
    <w:rsid w:val="00CA7F5F"/>
    <w:rsid w:val="00CB078B"/>
    <w:rsid w:val="00CB0BF0"/>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0F1"/>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9DE"/>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6D04"/>
    <w:rsid w:val="00DD77B6"/>
    <w:rsid w:val="00DD7971"/>
    <w:rsid w:val="00DD7DC4"/>
    <w:rsid w:val="00DD7EC3"/>
    <w:rsid w:val="00DE0046"/>
    <w:rsid w:val="00DE1E95"/>
    <w:rsid w:val="00DE2684"/>
    <w:rsid w:val="00DE49C8"/>
    <w:rsid w:val="00DE5685"/>
    <w:rsid w:val="00DE6BB0"/>
    <w:rsid w:val="00DF100C"/>
    <w:rsid w:val="00DF18B9"/>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2F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3DF2"/>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1A03"/>
    <w:rsid w:val="00EA35C9"/>
    <w:rsid w:val="00EA415B"/>
    <w:rsid w:val="00EA4195"/>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EF62D6"/>
    <w:rsid w:val="00F00858"/>
    <w:rsid w:val="00F01D9E"/>
    <w:rsid w:val="00F043C7"/>
    <w:rsid w:val="00F05830"/>
    <w:rsid w:val="00F058DF"/>
    <w:rsid w:val="00F07005"/>
    <w:rsid w:val="00F0724C"/>
    <w:rsid w:val="00F13619"/>
    <w:rsid w:val="00F15078"/>
    <w:rsid w:val="00F160FD"/>
    <w:rsid w:val="00F16B65"/>
    <w:rsid w:val="00F16D18"/>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220"/>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0EAC"/>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0"/>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0"/>
    <w:qFormat/>
    <w:rsid w:val="009474DB"/>
    <w:pPr>
      <w:pBdr>
        <w:top w:val="none" w:sz="0" w:space="0" w:color="auto"/>
      </w:pBdr>
      <w:spacing w:before="180"/>
      <w:outlineLvl w:val="1"/>
    </w:pPr>
    <w:rPr>
      <w:sz w:val="32"/>
    </w:rPr>
  </w:style>
  <w:style w:type="paragraph" w:styleId="3">
    <w:name w:val="heading 3"/>
    <w:aliases w:val="H3,h3,heading 3"/>
    <w:basedOn w:val="2"/>
    <w:next w:val="a0"/>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link w:val="40"/>
    <w:qFormat/>
    <w:rsid w:val="009474DB"/>
    <w:pPr>
      <w:ind w:left="1418" w:hanging="1418"/>
      <w:outlineLvl w:val="3"/>
    </w:pPr>
    <w:rPr>
      <w:sz w:val="24"/>
    </w:rPr>
  </w:style>
  <w:style w:type="paragraph" w:styleId="5">
    <w:name w:val="heading 5"/>
    <w:aliases w:val="h5,Heading5"/>
    <w:basedOn w:val="4"/>
    <w:next w:val="a0"/>
    <w:link w:val="50"/>
    <w:qFormat/>
    <w:rsid w:val="009474DB"/>
    <w:pPr>
      <w:ind w:left="1701" w:hanging="1701"/>
      <w:outlineLvl w:val="4"/>
    </w:pPr>
    <w:rPr>
      <w:sz w:val="22"/>
    </w:rPr>
  </w:style>
  <w:style w:type="paragraph" w:styleId="6">
    <w:name w:val="heading 6"/>
    <w:aliases w:val="h6"/>
    <w:basedOn w:val="H6"/>
    <w:next w:val="a0"/>
    <w:qFormat/>
    <w:rsid w:val="009474DB"/>
    <w:pPr>
      <w:outlineLvl w:val="5"/>
    </w:pPr>
  </w:style>
  <w:style w:type="paragraph" w:styleId="7">
    <w:name w:val="heading 7"/>
    <w:basedOn w:val="H6"/>
    <w:next w:val="a0"/>
    <w:qFormat/>
    <w:rsid w:val="009474DB"/>
    <w:pPr>
      <w:outlineLvl w:val="6"/>
    </w:pPr>
  </w:style>
  <w:style w:type="paragraph" w:styleId="8">
    <w:name w:val="heading 8"/>
    <w:basedOn w:val="1"/>
    <w:next w:val="a0"/>
    <w:qFormat/>
    <w:rsid w:val="009474DB"/>
    <w:pPr>
      <w:ind w:left="0" w:firstLine="0"/>
      <w:outlineLvl w:val="7"/>
    </w:pPr>
  </w:style>
  <w:style w:type="paragraph" w:styleId="9">
    <w:name w:val="heading 9"/>
    <w:aliases w:val="Figure Heading,FH"/>
    <w:basedOn w:val="8"/>
    <w:next w:val="a0"/>
    <w:qFormat/>
    <w:rsid w:val="009474D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6">
    <w:name w:val="footer"/>
    <w:basedOn w:val="a4"/>
    <w:semiHidden/>
    <w:rsid w:val="009474DB"/>
    <w:pPr>
      <w:jc w:val="center"/>
    </w:pPr>
    <w:rPr>
      <w:i/>
    </w:rPr>
  </w:style>
  <w:style w:type="paragraph" w:styleId="a7">
    <w:name w:val="annotation text"/>
    <w:basedOn w:val="a0"/>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A74D97"/>
  </w:style>
  <w:style w:type="paragraph" w:customStyle="1" w:styleId="B1">
    <w:name w:val="B1"/>
    <w:basedOn w:val="aa"/>
    <w:link w:val="B1Char1"/>
    <w:qFormat/>
    <w:rsid w:val="009474DB"/>
  </w:style>
  <w:style w:type="paragraph" w:customStyle="1" w:styleId="00BodyText">
    <w:name w:val="00 BodyText"/>
    <w:basedOn w:val="a0"/>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0">
    <w:name w:val="??? 2"/>
    <w:basedOn w:val="ab"/>
    <w:next w:val="ab"/>
    <w:rsid w:val="00A74D97"/>
    <w:pPr>
      <w:keepNext/>
    </w:pPr>
    <w:rPr>
      <w:rFonts w:ascii="Arial" w:hAnsi="Arial"/>
      <w:b/>
      <w:sz w:val="24"/>
    </w:rPr>
  </w:style>
  <w:style w:type="character" w:styleId="ac">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0"/>
    <w:semiHidden/>
    <w:rsid w:val="00A74D97"/>
    <w:rPr>
      <w:rFonts w:ascii="Arial" w:hAnsi="Arial" w:cs="Arial"/>
      <w:color w:val="FF0000"/>
    </w:rPr>
  </w:style>
  <w:style w:type="paragraph" w:styleId="ae">
    <w:name w:val="Balloon Text"/>
    <w:basedOn w:val="a0"/>
    <w:link w:val="af"/>
    <w:unhideWhenUsed/>
    <w:rsid w:val="004E3939"/>
    <w:rPr>
      <w:rFonts w:ascii="Tahoma" w:hAnsi="Tahoma" w:cs="Tahoma"/>
      <w:sz w:val="16"/>
      <w:szCs w:val="16"/>
    </w:rPr>
  </w:style>
  <w:style w:type="character" w:customStyle="1" w:styleId="af">
    <w:name w:val="批注框文本 字符"/>
    <w:basedOn w:val="a1"/>
    <w:link w:val="ae"/>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0"/>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474DB"/>
    <w:pPr>
      <w:outlineLvl w:val="9"/>
    </w:pPr>
  </w:style>
  <w:style w:type="paragraph" w:styleId="22">
    <w:name w:val="List Number 2"/>
    <w:basedOn w:val="af0"/>
    <w:semiHidden/>
    <w:rsid w:val="009474DB"/>
    <w:pPr>
      <w:ind w:left="851"/>
    </w:pPr>
  </w:style>
  <w:style w:type="character" w:styleId="af1">
    <w:name w:val="footnote reference"/>
    <w:basedOn w:val="a1"/>
    <w:semiHidden/>
    <w:rsid w:val="009474DB"/>
    <w:rPr>
      <w:b/>
      <w:position w:val="6"/>
      <w:sz w:val="16"/>
    </w:rPr>
  </w:style>
  <w:style w:type="paragraph" w:styleId="af2">
    <w:name w:val="footnote text"/>
    <w:basedOn w:val="a0"/>
    <w:link w:val="af3"/>
    <w:semiHidden/>
    <w:rsid w:val="009474DB"/>
    <w:pPr>
      <w:keepLines/>
      <w:spacing w:after="0"/>
      <w:ind w:left="454" w:hanging="454"/>
    </w:pPr>
    <w:rPr>
      <w:sz w:val="16"/>
    </w:rPr>
  </w:style>
  <w:style w:type="character" w:customStyle="1" w:styleId="af3">
    <w:name w:val="脚注文本 字符"/>
    <w:basedOn w:val="a1"/>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0"/>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0"/>
    <w:rsid w:val="009474DB"/>
    <w:pPr>
      <w:keepLines/>
      <w:ind w:left="1702" w:hanging="1418"/>
    </w:pPr>
  </w:style>
  <w:style w:type="paragraph" w:customStyle="1" w:styleId="FP">
    <w:name w:val="FP"/>
    <w:basedOn w:val="a0"/>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0"/>
    <w:semiHidden/>
    <w:rsid w:val="009474DB"/>
    <w:pPr>
      <w:ind w:left="1985" w:hanging="1985"/>
    </w:pPr>
  </w:style>
  <w:style w:type="paragraph" w:styleId="TOC7">
    <w:name w:val="toc 7"/>
    <w:basedOn w:val="TOC6"/>
    <w:next w:val="a0"/>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a"/>
    <w:rsid w:val="009474DB"/>
  </w:style>
  <w:style w:type="paragraph" w:customStyle="1" w:styleId="EQ">
    <w:name w:val="EQ"/>
    <w:basedOn w:val="a0"/>
    <w:next w:val="a0"/>
    <w:rsid w:val="009474DB"/>
    <w:pPr>
      <w:keepLines/>
      <w:tabs>
        <w:tab w:val="center" w:pos="4536"/>
        <w:tab w:val="right" w:pos="9072"/>
      </w:tabs>
    </w:pPr>
    <w:rPr>
      <w:noProof/>
    </w:rPr>
  </w:style>
  <w:style w:type="paragraph" w:customStyle="1" w:styleId="TH">
    <w:name w:val="TH"/>
    <w:basedOn w:val="a0"/>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0"/>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0"/>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0"/>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1"/>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0"/>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1"/>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2"/>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0"/>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1"/>
    <w:uiPriority w:val="99"/>
    <w:semiHidden/>
    <w:unhideWhenUsed/>
    <w:rsid w:val="00396B66"/>
    <w:rPr>
      <w:color w:val="800080" w:themeColor="followedHyperlink"/>
      <w:u w:val="single"/>
    </w:rPr>
  </w:style>
  <w:style w:type="character" w:styleId="afe">
    <w:name w:val="Unresolved Mention"/>
    <w:basedOn w:val="a1"/>
    <w:uiPriority w:val="99"/>
    <w:semiHidden/>
    <w:unhideWhenUsed/>
    <w:rsid w:val="00BF4A70"/>
    <w:rPr>
      <w:color w:val="605E5C"/>
      <w:shd w:val="clear" w:color="auto" w:fill="E1DFDD"/>
    </w:rPr>
  </w:style>
  <w:style w:type="character" w:styleId="aff">
    <w:name w:val="Strong"/>
    <w:basedOn w:val="a1"/>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1"/>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0"/>
    <w:next w:val="a0"/>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EC60B7"/>
    <w:rPr>
      <w:rFonts w:asciiTheme="minorHAnsi" w:hAnsiTheme="minorHAnsi" w:cstheme="minorBidi"/>
      <w:b/>
      <w:bCs/>
      <w:sz w:val="24"/>
      <w:szCs w:val="24"/>
      <w:lang w:eastAsia="zh-CN"/>
    </w:rPr>
  </w:style>
  <w:style w:type="paragraph" w:customStyle="1" w:styleId="Agreement">
    <w:name w:val="Agreement"/>
    <w:basedOn w:val="a0"/>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0"/>
    <w:next w:val="a0"/>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0"/>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0"/>
    <w:link w:val="aff2"/>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1"/>
    <w:link w:val="aff1"/>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a">
    <w:name w:val="列表（自定义）"/>
    <w:basedOn w:val="a0"/>
    <w:qFormat/>
    <w:rsid w:val="007C1F26"/>
    <w:pPr>
      <w:numPr>
        <w:numId w:val="10"/>
      </w:numPr>
      <w:spacing w:before="60" w:after="120" w:line="259" w:lineRule="auto"/>
    </w:pPr>
    <w:rPr>
      <w:rFonts w:eastAsiaTheme="minorEastAsia" w:hint="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474">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2</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60</cp:revision>
  <cp:lastPrinted>2023-03-21T08:33:00Z</cp:lastPrinted>
  <dcterms:created xsi:type="dcterms:W3CDTF">2023-02-14T03:33:00Z</dcterms:created>
  <dcterms:modified xsi:type="dcterms:W3CDTF">2023-05-12T01:18:00Z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